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center"/>
        <w:rPr>
          <w:rFonts w:ascii="Times New Roman" w:hAnsi="Times New Roman"/>
          <w:b/>
          <w:sz w:val="24"/>
          <w:szCs w:val="24"/>
          <w:lang w:val="id-ID"/>
        </w:rPr>
      </w:pPr>
      <w:bookmarkStart w:id="0" w:name="_Hlk138169295"/>
      <w:bookmarkStart w:id="1" w:name="_Hlk138169247"/>
      <w:r>
        <w:rPr>
          <w:rFonts w:ascii="Times New Roman" w:hAnsi="Times New Roman"/>
          <w:b/>
          <w:sz w:val="24"/>
          <w:szCs w:val="24"/>
          <w:lang w:val="id-ID"/>
        </w:rPr>
        <w:t xml:space="preserve">Korelasi Antara </w:t>
      </w:r>
      <w:r>
        <w:rPr>
          <w:rFonts w:ascii="Times New Roman" w:hAnsi="Times New Roman"/>
          <w:b/>
          <w:i/>
          <w:iCs/>
          <w:sz w:val="24"/>
          <w:szCs w:val="24"/>
          <w:lang w:val="id-ID"/>
        </w:rPr>
        <w:t>Self Efficacy</w:t>
      </w:r>
      <w:r>
        <w:rPr>
          <w:rFonts w:ascii="Times New Roman" w:hAnsi="Times New Roman"/>
          <w:b/>
          <w:sz w:val="24"/>
          <w:szCs w:val="24"/>
          <w:lang w:val="id-ID"/>
        </w:rPr>
        <w:t xml:space="preserve"> Dengan Motivasi Belajar Siswa Sekolah Menengah Kejuruan</w:t>
      </w:r>
    </w:p>
    <w:p>
      <w:pPr>
        <w:spacing w:after="0" w:line="240" w:lineRule="auto"/>
        <w:rPr>
          <w:rFonts w:ascii="Times New Roman" w:hAnsi="Times New Roman"/>
          <w:b/>
          <w:sz w:val="24"/>
          <w:szCs w:val="24"/>
          <w:lang w:val="id-ID"/>
        </w:rPr>
      </w:pPr>
    </w:p>
    <w:p>
      <w:pPr>
        <w:spacing w:after="0" w:line="240" w:lineRule="auto"/>
        <w:jc w:val="center"/>
        <w:rPr>
          <w:rFonts w:ascii="Times New Roman" w:hAnsi="Times New Roman"/>
          <w:b/>
          <w:sz w:val="24"/>
          <w:szCs w:val="24"/>
          <w:lang w:val="zh-CN"/>
        </w:rPr>
      </w:pPr>
      <w:r>
        <w:rPr>
          <w:rFonts w:ascii="Times New Roman" w:hAnsi="Times New Roman"/>
          <w:b/>
          <w:sz w:val="24"/>
          <w:szCs w:val="24"/>
          <w:lang w:val="id-ID"/>
        </w:rPr>
        <w:t>Vita Ayu Gitara</w:t>
      </w:r>
      <w:r>
        <w:rPr>
          <w:rFonts w:ascii="Times New Roman" w:hAnsi="Times New Roman"/>
          <w:b/>
          <w:sz w:val="24"/>
          <w:szCs w:val="24"/>
          <w:vertAlign w:val="superscript"/>
          <w:lang w:val="zh-CN"/>
        </w:rPr>
        <w:t>1</w:t>
      </w:r>
      <w:r>
        <w:rPr>
          <w:rFonts w:ascii="Times New Roman" w:hAnsi="Times New Roman"/>
          <w:b/>
          <w:sz w:val="24"/>
          <w:szCs w:val="24"/>
          <w:lang w:val="zh-CN"/>
        </w:rPr>
        <w:t xml:space="preserve">, </w:t>
      </w:r>
      <w:r>
        <w:rPr>
          <w:rFonts w:ascii="Times New Roman" w:hAnsi="Times New Roman"/>
          <w:b/>
          <w:sz w:val="24"/>
          <w:szCs w:val="24"/>
          <w:lang w:val="id-ID"/>
        </w:rPr>
        <w:t>Zaki Nur Fahmawati</w:t>
      </w:r>
      <w:r>
        <w:rPr>
          <w:rFonts w:ascii="Times New Roman" w:hAnsi="Times New Roman"/>
          <w:b/>
          <w:sz w:val="24"/>
          <w:szCs w:val="24"/>
          <w:vertAlign w:val="superscript"/>
          <w:lang w:val="zh-CN"/>
        </w:rPr>
        <w:t>2</w:t>
      </w:r>
    </w:p>
    <w:p>
      <w:pPr>
        <w:spacing w:after="0" w:line="240" w:lineRule="auto"/>
        <w:jc w:val="center"/>
        <w:rPr>
          <w:rFonts w:ascii="Times New Roman" w:hAnsi="Times New Roman"/>
          <w:sz w:val="24"/>
          <w:szCs w:val="24"/>
          <w:vertAlign w:val="superscript"/>
          <w:lang w:val="zh-CN"/>
        </w:rPr>
      </w:pPr>
      <w:r>
        <w:rPr>
          <w:rFonts w:ascii="Times New Roman" w:hAnsi="Times New Roman"/>
          <w:sz w:val="24"/>
          <w:szCs w:val="24"/>
          <w:lang w:val="id-ID"/>
        </w:rPr>
        <w:t>Program Studi Psikologi, Fakultas Psikologi dan Ilmu Pendidikan Universitas Muhammadiyah Sidoarjo</w:t>
      </w:r>
      <w:r>
        <w:rPr>
          <w:rFonts w:ascii="Times New Roman" w:hAnsi="Times New Roman"/>
          <w:sz w:val="24"/>
          <w:szCs w:val="24"/>
          <w:vertAlign w:val="superscript"/>
          <w:lang w:val="zh-CN"/>
        </w:rPr>
        <w:t>1</w:t>
      </w:r>
    </w:p>
    <w:p>
      <w:pPr>
        <w:spacing w:after="0" w:line="240" w:lineRule="auto"/>
        <w:jc w:val="center"/>
        <w:rPr>
          <w:rFonts w:ascii="Times New Roman" w:hAnsi="Times New Roman"/>
          <w:sz w:val="24"/>
          <w:szCs w:val="24"/>
          <w:lang w:val="zh-CN"/>
        </w:rPr>
      </w:pPr>
      <w:r>
        <w:rPr>
          <w:rFonts w:ascii="Times New Roman" w:hAnsi="Times New Roman"/>
          <w:sz w:val="24"/>
          <w:szCs w:val="24"/>
          <w:lang w:val="id-ID"/>
        </w:rPr>
        <w:t>Program Studi Psikologi, Fakultas Psikologi dan Ilmu Pendidikan Universitas Muhammadiyah Sidoarjo</w:t>
      </w:r>
      <w:r>
        <w:rPr>
          <w:rFonts w:ascii="Times New Roman" w:hAnsi="Times New Roman"/>
          <w:sz w:val="24"/>
          <w:szCs w:val="24"/>
          <w:vertAlign w:val="superscript"/>
          <w:lang w:val="zh-CN"/>
        </w:rPr>
        <w:t xml:space="preserve">2 </w:t>
      </w:r>
    </w:p>
    <w:p>
      <w:pPr>
        <w:spacing w:after="0" w:line="240" w:lineRule="auto"/>
        <w:jc w:val="center"/>
        <w:rPr>
          <w:rFonts w:ascii="Times New Roman" w:hAnsi="Times New Roman"/>
          <w:sz w:val="24"/>
          <w:szCs w:val="24"/>
          <w:lang w:val="zh-CN"/>
        </w:rPr>
      </w:pPr>
      <w:r>
        <w:rPr>
          <w:rFonts w:ascii="Times New Roman" w:hAnsi="Times New Roman"/>
          <w:sz w:val="24"/>
          <w:szCs w:val="24"/>
          <w:lang w:val="id-ID"/>
        </w:rPr>
        <w:t xml:space="preserve">E-mail: </w:t>
      </w:r>
      <w:r>
        <w:fldChar w:fldCharType="begin"/>
      </w:r>
      <w:r>
        <w:instrText xml:space="preserve"> HYPERLINK "mailto:vitagitara22@gmail.com" </w:instrText>
      </w:r>
      <w:r>
        <w:fldChar w:fldCharType="separate"/>
      </w:r>
      <w:r>
        <w:rPr>
          <w:rStyle w:val="14"/>
          <w:rFonts w:ascii="Times New Roman" w:hAnsi="Times New Roman"/>
          <w:sz w:val="24"/>
          <w:szCs w:val="24"/>
          <w:lang w:val="id-ID"/>
        </w:rPr>
        <w:t>vitagitara22@gmail.com</w:t>
      </w:r>
      <w:r>
        <w:rPr>
          <w:rStyle w:val="14"/>
          <w:rFonts w:ascii="Times New Roman" w:hAnsi="Times New Roman"/>
          <w:sz w:val="24"/>
          <w:szCs w:val="24"/>
          <w:lang w:val="id-ID"/>
        </w:rPr>
        <w:fldChar w:fldCharType="end"/>
      </w:r>
      <w:r>
        <w:rPr>
          <w:rFonts w:ascii="Times New Roman" w:hAnsi="Times New Roman"/>
          <w:sz w:val="24"/>
          <w:szCs w:val="24"/>
          <w:u w:val="single"/>
          <w:lang w:val="id-ID"/>
        </w:rPr>
        <w:t xml:space="preserve"> </w:t>
      </w:r>
      <w:r>
        <w:rPr>
          <w:rFonts w:ascii="Times New Roman" w:hAnsi="Times New Roman"/>
          <w:sz w:val="24"/>
          <w:szCs w:val="24"/>
          <w:u w:val="single"/>
          <w:vertAlign w:val="superscript"/>
          <w:lang w:val="zh-CN"/>
        </w:rPr>
        <w:t>1</w:t>
      </w:r>
      <w:r>
        <w:rPr>
          <w:rFonts w:ascii="Times New Roman" w:hAnsi="Times New Roman"/>
          <w:sz w:val="24"/>
          <w:szCs w:val="24"/>
          <w:u w:val="single"/>
          <w:vertAlign w:val="superscript"/>
          <w:lang w:val="id-ID"/>
        </w:rPr>
        <w:t xml:space="preserve"> </w:t>
      </w:r>
      <w:r>
        <w:rPr>
          <w:rFonts w:ascii="Times New Roman" w:hAnsi="Times New Roman"/>
          <w:sz w:val="24"/>
          <w:szCs w:val="24"/>
          <w:u w:val="single"/>
          <w:vertAlign w:val="superscript"/>
          <w:lang w:val="zh-CN"/>
        </w:rPr>
        <w:t xml:space="preserve"> </w:t>
      </w:r>
      <w:r>
        <w:rPr>
          <w:rFonts w:ascii="Times New Roman" w:hAnsi="Times New Roman"/>
          <w:sz w:val="24"/>
          <w:szCs w:val="24"/>
          <w:u w:val="single"/>
          <w:lang w:val="zh-CN"/>
        </w:rPr>
        <w:t xml:space="preserve">, </w:t>
      </w:r>
      <w:r>
        <w:fldChar w:fldCharType="begin"/>
      </w:r>
      <w:r>
        <w:instrText xml:space="preserve"> HYPERLINK "mailto:zakinurfahmawati@umsida.ac.id" </w:instrText>
      </w:r>
      <w:r>
        <w:fldChar w:fldCharType="separate"/>
      </w:r>
      <w:r>
        <w:rPr>
          <w:rStyle w:val="14"/>
          <w:rFonts w:ascii="Times New Roman" w:hAnsi="Times New Roman"/>
          <w:sz w:val="24"/>
          <w:szCs w:val="24"/>
          <w:lang w:val="id-ID"/>
        </w:rPr>
        <w:t>zakinurfahmawati@umsida.ac.id</w:t>
      </w:r>
      <w:r>
        <w:rPr>
          <w:rStyle w:val="14"/>
          <w:rFonts w:ascii="Times New Roman" w:hAnsi="Times New Roman"/>
          <w:sz w:val="24"/>
          <w:szCs w:val="24"/>
          <w:lang w:val="id-ID"/>
        </w:rPr>
        <w:fldChar w:fldCharType="end"/>
      </w:r>
      <w:r>
        <w:rPr>
          <w:rFonts w:ascii="Times New Roman" w:hAnsi="Times New Roman"/>
          <w:sz w:val="24"/>
          <w:szCs w:val="24"/>
          <w:u w:val="single"/>
          <w:lang w:val="id-ID"/>
        </w:rPr>
        <w:t xml:space="preserve"> </w:t>
      </w:r>
      <w:r>
        <w:rPr>
          <w:rFonts w:ascii="Times New Roman" w:hAnsi="Times New Roman"/>
          <w:sz w:val="24"/>
          <w:szCs w:val="24"/>
          <w:u w:val="single"/>
          <w:vertAlign w:val="superscript"/>
          <w:lang w:val="zh-CN"/>
        </w:rPr>
        <w:t>2</w:t>
      </w:r>
    </w:p>
    <w:p>
      <w:pPr>
        <w:spacing w:after="0" w:line="240" w:lineRule="auto"/>
        <w:rPr>
          <w:rFonts w:ascii="Times New Roman" w:hAnsi="Times New Roman"/>
          <w:sz w:val="24"/>
          <w:szCs w:val="24"/>
          <w:lang w:val="id-ID"/>
        </w:rPr>
      </w:pPr>
    </w:p>
    <w:p>
      <w:pPr>
        <w:pBdr>
          <w:top w:val="single" w:color="auto" w:sz="4" w:space="1"/>
          <w:bottom w:val="single" w:color="auto" w:sz="4" w:space="1"/>
        </w:pBdr>
        <w:spacing w:after="0" w:line="240" w:lineRule="auto"/>
        <w:ind w:left="-567"/>
        <w:rPr>
          <w:rFonts w:ascii="Times New Roman" w:hAnsi="Times New Roman"/>
          <w:b/>
          <w:sz w:val="24"/>
          <w:szCs w:val="24"/>
          <w:lang w:val="id-ID"/>
        </w:rPr>
      </w:pPr>
      <w:r>
        <w:rPr>
          <w:rFonts w:ascii="Times New Roman" w:hAnsi="Times New Roman"/>
          <w:b/>
          <w:sz w:val="24"/>
          <w:szCs w:val="24"/>
          <w:lang w:val="id-ID"/>
        </w:rPr>
        <w:t>Abstrak</w:t>
      </w:r>
    </w:p>
    <w:p>
      <w:pPr>
        <w:spacing w:after="0" w:line="240" w:lineRule="auto"/>
        <w:ind w:left="-567"/>
        <w:jc w:val="both"/>
        <w:rPr>
          <w:rFonts w:ascii="Times New Roman" w:hAnsi="Times New Roman"/>
          <w:sz w:val="24"/>
          <w:szCs w:val="24"/>
          <w:lang w:val="id-ID"/>
        </w:rPr>
      </w:pPr>
      <w:r>
        <w:rPr>
          <w:rFonts w:ascii="Times New Roman" w:hAnsi="Times New Roman"/>
          <w:lang w:val="id-ID"/>
        </w:rPr>
        <w:t xml:space="preserve">Semua daya penggerak yang ada dalam diri siswa yang mendorong kegiatan belajar, memastikan bahwa belajar terus berlanjut, dan memberikan arah pada proses belajar dikenal sebagai motivasi belajar. Tujuan penelitian ini adalah untuk mengukur korelasi antara </w:t>
      </w:r>
      <w:r>
        <w:rPr>
          <w:rFonts w:ascii="Times New Roman" w:hAnsi="Times New Roman"/>
          <w:i/>
          <w:iCs/>
          <w:lang w:val="id-ID"/>
        </w:rPr>
        <w:t>self efficacy</w:t>
      </w:r>
      <w:r>
        <w:rPr>
          <w:rFonts w:ascii="Times New Roman" w:hAnsi="Times New Roman"/>
          <w:lang w:val="id-ID"/>
        </w:rPr>
        <w:t xml:space="preserve"> dengan motivasi belajar siswa. Penelitian ini menggunakan pendekatan kuantitatif korelasional dengan total sampel 361 siswa Sekolah Menengah Kejuruan di Kecamatan Krian. Pengambilan data menggunakan instrumen skala </w:t>
      </w:r>
      <w:r>
        <w:rPr>
          <w:rFonts w:ascii="Times New Roman" w:hAnsi="Times New Roman"/>
          <w:i/>
          <w:iCs/>
          <w:lang w:val="id-ID"/>
        </w:rPr>
        <w:t>self efficacy</w:t>
      </w:r>
      <w:r>
        <w:rPr>
          <w:rFonts w:ascii="Times New Roman" w:hAnsi="Times New Roman"/>
          <w:lang w:val="id-ID"/>
        </w:rPr>
        <w:t xml:space="preserve"> yang memiliki reliabilitas 0.745 dan skala motivasi belajar yang memiliki reliabilitas 0.873. Selanjutnya data dianalisis menggunakan uji korelasi </w:t>
      </w:r>
      <w:r>
        <w:rPr>
          <w:rFonts w:ascii="Times New Roman" w:hAnsi="Times New Roman"/>
          <w:i/>
          <w:iCs/>
          <w:lang w:val="id-ID"/>
        </w:rPr>
        <w:t>product moment pearson</w:t>
      </w:r>
      <w:r>
        <w:rPr>
          <w:rFonts w:ascii="Times New Roman" w:hAnsi="Times New Roman"/>
          <w:lang w:val="id-ID"/>
        </w:rPr>
        <w:t xml:space="preserve">. Hasil penelitian menunjukkan bahwa terdapat korelasi yang signifikan antara </w:t>
      </w:r>
      <w:r>
        <w:rPr>
          <w:rFonts w:ascii="Times New Roman" w:hAnsi="Times New Roman"/>
          <w:i/>
          <w:iCs/>
          <w:lang w:val="id-ID"/>
        </w:rPr>
        <w:t>self efficacy</w:t>
      </w:r>
      <w:r>
        <w:rPr>
          <w:rFonts w:ascii="Times New Roman" w:hAnsi="Times New Roman"/>
          <w:lang w:val="id-ID"/>
        </w:rPr>
        <w:t xml:space="preserve"> dengan motivasi belajar dengan nilai (r = 0.434). Dengan demikian, dapat disimpulkan bahwa terdapat korelasi antara </w:t>
      </w:r>
      <w:r>
        <w:rPr>
          <w:rFonts w:ascii="Times New Roman" w:hAnsi="Times New Roman"/>
          <w:i/>
          <w:iCs/>
          <w:lang w:val="id-ID"/>
        </w:rPr>
        <w:t>self efficacy</w:t>
      </w:r>
      <w:r>
        <w:rPr>
          <w:rFonts w:ascii="Times New Roman" w:hAnsi="Times New Roman"/>
          <w:lang w:val="id-ID"/>
        </w:rPr>
        <w:t xml:space="preserve"> dengan motivasi belajar siswa Sekolah Menengah Kejuruan di Kecamatan Krian. </w:t>
      </w:r>
    </w:p>
    <w:p>
      <w:pPr>
        <w:spacing w:after="0" w:line="240" w:lineRule="auto"/>
        <w:ind w:left="-567"/>
        <w:jc w:val="both"/>
        <w:rPr>
          <w:rFonts w:ascii="Times New Roman" w:hAnsi="Times New Roman"/>
          <w:sz w:val="24"/>
          <w:szCs w:val="24"/>
          <w:lang w:val="id-ID"/>
        </w:rPr>
      </w:pPr>
      <w:r>
        <w:rPr>
          <w:rFonts w:ascii="Times New Roman" w:hAnsi="Times New Roman"/>
          <w:b/>
          <w:sz w:val="24"/>
          <w:szCs w:val="24"/>
          <w:lang w:val="zh-CN"/>
        </w:rPr>
        <w:t>Kata kunci</w:t>
      </w:r>
      <w:r>
        <w:rPr>
          <w:rFonts w:ascii="Times New Roman" w:hAnsi="Times New Roman"/>
          <w:sz w:val="24"/>
          <w:szCs w:val="24"/>
          <w:lang w:val="zh-CN"/>
        </w:rPr>
        <w:t xml:space="preserve">: </w:t>
      </w:r>
      <w:r>
        <w:rPr>
          <w:rFonts w:ascii="Times New Roman" w:hAnsi="Times New Roman"/>
          <w:i/>
          <w:iCs/>
          <w:sz w:val="24"/>
          <w:szCs w:val="24"/>
          <w:lang w:val="id-ID"/>
        </w:rPr>
        <w:t>self efficacy</w:t>
      </w:r>
      <w:r>
        <w:rPr>
          <w:rFonts w:ascii="Times New Roman" w:hAnsi="Times New Roman"/>
          <w:sz w:val="24"/>
          <w:szCs w:val="24"/>
          <w:lang w:val="id-ID"/>
        </w:rPr>
        <w:t xml:space="preserve">, motivasi belajar, siswa.  </w:t>
      </w:r>
    </w:p>
    <w:p>
      <w:pPr>
        <w:spacing w:after="0" w:line="240" w:lineRule="auto"/>
        <w:ind w:left="-567"/>
        <w:jc w:val="both"/>
        <w:rPr>
          <w:rFonts w:ascii="Times New Roman" w:hAnsi="Times New Roman"/>
          <w:color w:val="000000"/>
          <w:sz w:val="24"/>
          <w:szCs w:val="24"/>
          <w:lang w:val="id-ID"/>
        </w:rPr>
      </w:pPr>
    </w:p>
    <w:p>
      <w:pPr>
        <w:pBdr>
          <w:top w:val="single" w:color="auto" w:sz="4" w:space="1"/>
          <w:bottom w:val="single" w:color="auto" w:sz="4" w:space="1"/>
        </w:pBdr>
        <w:spacing w:after="0" w:line="240" w:lineRule="auto"/>
        <w:ind w:left="-567"/>
        <w:jc w:val="both"/>
        <w:rPr>
          <w:rFonts w:ascii="Times New Roman" w:hAnsi="Times New Roman" w:eastAsiaTheme="minorEastAsia"/>
          <w:b/>
          <w:i/>
          <w:sz w:val="24"/>
          <w:szCs w:val="24"/>
          <w:lang w:val="id-ID" w:eastAsia="ja-JP"/>
        </w:rPr>
      </w:pPr>
      <w:r>
        <w:rPr>
          <w:rFonts w:ascii="Times New Roman" w:hAnsi="Times New Roman" w:eastAsiaTheme="minorEastAsia"/>
          <w:b/>
          <w:i/>
          <w:sz w:val="24"/>
          <w:szCs w:val="24"/>
          <w:lang w:val="id-ID" w:eastAsia="ja-JP"/>
        </w:rPr>
        <w:t xml:space="preserve">Abstract </w:t>
      </w:r>
    </w:p>
    <w:p>
      <w:pPr>
        <w:spacing w:after="0" w:line="240" w:lineRule="auto"/>
        <w:ind w:left="-567" w:right="-1"/>
        <w:jc w:val="both"/>
        <w:rPr>
          <w:rFonts w:ascii="Times New Roman" w:hAnsi="Times New Roman" w:eastAsiaTheme="minorEastAsia"/>
          <w:bCs/>
          <w:i/>
          <w:lang w:val="id-ID" w:eastAsia="ja-JP"/>
        </w:rPr>
      </w:pPr>
      <w:r>
        <w:rPr>
          <w:rFonts w:ascii="Times New Roman" w:hAnsi="Times New Roman" w:eastAsiaTheme="minorEastAsia"/>
          <w:bCs/>
          <w:i/>
          <w:lang w:val="id-ID" w:eastAsia="ja-JP"/>
        </w:rPr>
        <w:t xml:space="preserve">All drives within students that encourage learning activities, ensure that learning continues, and provide direction to the learning process, are known as learning motivation. Research measures the correlation between self-efficacy and student motivation. The approach used was quantitative correlation with a total sample of 361 students of Vocational High School (SMK) in Krian District. Data collection uses a self-efficacy scale instrument that has a reliabillity of 0.745 and a learning motivation scale that has a reliability of 0.873. The data were analyzed using the pearson product momen correlation test. The results of the study showed that there was a significant correlation between self-efficacy and learning motivation with scores (r=0..434). Thus, it can be concluded that there is a correltion between self-efficacy and learning motivation of SMK students in Krian District.   </w:t>
      </w:r>
    </w:p>
    <w:p>
      <w:pPr>
        <w:spacing w:after="0" w:line="240" w:lineRule="auto"/>
        <w:ind w:left="-567" w:right="-1"/>
        <w:jc w:val="both"/>
        <w:rPr>
          <w:rFonts w:ascii="Times New Roman" w:hAnsi="Times New Roman" w:eastAsiaTheme="minorEastAsia"/>
          <w:i/>
          <w:sz w:val="24"/>
          <w:szCs w:val="24"/>
          <w:lang w:val="zh-CN" w:eastAsia="ja-JP"/>
        </w:rPr>
      </w:pPr>
      <w:r>
        <w:rPr>
          <w:rFonts w:ascii="Times New Roman" w:hAnsi="Times New Roman" w:eastAsiaTheme="minorEastAsia"/>
          <w:b/>
          <w:i/>
          <w:sz w:val="24"/>
          <w:szCs w:val="24"/>
          <w:lang w:val="id-ID" w:eastAsia="ja-JP"/>
        </w:rPr>
        <w:t>Keywords:</w:t>
      </w:r>
      <w:r>
        <w:rPr>
          <w:rFonts w:ascii="Times New Roman" w:hAnsi="Times New Roman" w:eastAsiaTheme="minorEastAsia"/>
          <w:i/>
          <w:sz w:val="24"/>
          <w:szCs w:val="24"/>
          <w:lang w:val="id-ID" w:eastAsia="ja-JP"/>
        </w:rPr>
        <w:t xml:space="preserve"> self efficacy, learning motivation, student </w:t>
      </w:r>
    </w:p>
    <w:p>
      <w:pPr>
        <w:spacing w:after="0" w:line="240" w:lineRule="auto"/>
        <w:ind w:left="-567" w:right="-1"/>
        <w:jc w:val="both"/>
        <w:rPr>
          <w:rFonts w:ascii="Times New Roman" w:hAnsi="Times New Roman"/>
          <w:b/>
          <w:sz w:val="24"/>
          <w:szCs w:val="24"/>
          <w:lang w:val="id-ID"/>
        </w:rPr>
      </w:pPr>
    </w:p>
    <w:p>
      <w:pPr>
        <w:spacing w:after="0" w:line="240" w:lineRule="auto"/>
        <w:ind w:left="-567" w:right="-1"/>
        <w:jc w:val="both"/>
        <w:rPr>
          <w:rFonts w:ascii="Times New Roman" w:hAnsi="Times New Roman"/>
          <w:b/>
          <w:sz w:val="24"/>
          <w:szCs w:val="24"/>
          <w:lang w:val="id-ID"/>
        </w:rPr>
      </w:pPr>
    </w:p>
    <w:p>
      <w:pPr>
        <w:spacing w:after="0" w:line="240" w:lineRule="auto"/>
        <w:ind w:left="-567" w:right="-1"/>
        <w:jc w:val="both"/>
        <w:rPr>
          <w:rFonts w:ascii="Times New Roman" w:hAnsi="Times New Roman"/>
          <w:b/>
          <w:sz w:val="24"/>
          <w:szCs w:val="24"/>
          <w:lang w:val="id-ID"/>
        </w:rPr>
      </w:pPr>
    </w:p>
    <w:p>
      <w:pPr>
        <w:spacing w:after="0" w:line="240" w:lineRule="auto"/>
        <w:ind w:left="-567" w:right="-1"/>
        <w:jc w:val="both"/>
        <w:rPr>
          <w:rFonts w:ascii="Times New Roman" w:hAnsi="Times New Roman"/>
          <w:b/>
          <w:sz w:val="24"/>
          <w:szCs w:val="24"/>
          <w:lang w:val="id-ID"/>
        </w:rPr>
      </w:pPr>
    </w:p>
    <w:p>
      <w:pPr>
        <w:spacing w:after="0" w:line="240" w:lineRule="auto"/>
        <w:ind w:left="-567" w:right="-1"/>
        <w:jc w:val="both"/>
        <w:rPr>
          <w:rFonts w:ascii="Times New Roman" w:hAnsi="Times New Roman"/>
          <w:b/>
          <w:sz w:val="24"/>
          <w:szCs w:val="24"/>
          <w:lang w:val="id-ID"/>
        </w:rPr>
      </w:pPr>
    </w:p>
    <w:bookmarkEnd w:id="0"/>
    <w:p>
      <w:pPr>
        <w:spacing w:after="0" w:line="240" w:lineRule="auto"/>
        <w:ind w:right="-1"/>
        <w:jc w:val="both"/>
        <w:rPr>
          <w:rFonts w:ascii="Times New Roman" w:hAnsi="Times New Roman"/>
          <w:b/>
          <w:sz w:val="24"/>
          <w:szCs w:val="24"/>
          <w:lang w:val="id-ID"/>
        </w:rPr>
      </w:pPr>
    </w:p>
    <w:p>
      <w:pPr>
        <w:spacing w:after="0" w:line="240" w:lineRule="auto"/>
        <w:ind w:right="-1"/>
        <w:jc w:val="both"/>
        <w:rPr>
          <w:rFonts w:ascii="Times New Roman" w:hAnsi="Times New Roman"/>
          <w:b/>
          <w:sz w:val="24"/>
          <w:szCs w:val="24"/>
          <w:lang w:val="id-ID"/>
        </w:rPr>
      </w:pPr>
    </w:p>
    <w:p>
      <w:pPr>
        <w:spacing w:after="0" w:line="240" w:lineRule="auto"/>
        <w:ind w:right="-1"/>
        <w:jc w:val="both"/>
        <w:rPr>
          <w:rFonts w:ascii="Times New Roman" w:hAnsi="Times New Roman"/>
          <w:b/>
          <w:sz w:val="24"/>
          <w:szCs w:val="24"/>
          <w:lang w:val="id-ID"/>
        </w:rPr>
      </w:pPr>
    </w:p>
    <w:p>
      <w:pPr>
        <w:spacing w:after="0" w:line="240" w:lineRule="auto"/>
        <w:ind w:right="-1"/>
        <w:jc w:val="both"/>
        <w:rPr>
          <w:rFonts w:ascii="Times New Roman" w:hAnsi="Times New Roman"/>
          <w:b/>
          <w:sz w:val="24"/>
          <w:szCs w:val="24"/>
          <w:lang w:val="id-ID"/>
        </w:rPr>
      </w:pPr>
    </w:p>
    <w:p>
      <w:pPr>
        <w:spacing w:after="0" w:line="240" w:lineRule="auto"/>
        <w:ind w:right="-1"/>
        <w:jc w:val="both"/>
        <w:rPr>
          <w:rFonts w:ascii="Times New Roman" w:hAnsi="Times New Roman"/>
          <w:b/>
          <w:sz w:val="24"/>
          <w:szCs w:val="24"/>
          <w:lang w:val="id-ID"/>
        </w:rPr>
      </w:pPr>
    </w:p>
    <w:p>
      <w:pPr>
        <w:pBdr>
          <w:top w:val="single" w:color="auto" w:sz="4" w:space="1"/>
        </w:pBdr>
        <w:spacing w:after="0" w:line="240" w:lineRule="auto"/>
        <w:ind w:left="-567" w:right="-1"/>
        <w:rPr>
          <w:rFonts w:ascii="Times New Roman" w:hAnsi="Times New Roman"/>
          <w:b/>
          <w:sz w:val="24"/>
          <w:szCs w:val="24"/>
          <w:u w:val="single"/>
          <w:lang w:val="id-ID"/>
        </w:rPr>
      </w:pPr>
      <w:r>
        <w:rPr>
          <w:rFonts w:ascii="Times New Roman" w:hAnsi="Times New Roman"/>
          <w:b/>
          <w:sz w:val="24"/>
          <w:szCs w:val="24"/>
          <w:u w:val="single"/>
          <w:lang w:val="zh-CN"/>
        </w:rPr>
        <w:t>I</w:t>
      </w:r>
      <w:r>
        <w:rPr>
          <w:rFonts w:ascii="Times New Roman" w:hAnsi="Times New Roman"/>
          <w:b/>
          <w:sz w:val="24"/>
          <w:szCs w:val="24"/>
          <w:u w:val="single"/>
          <w:lang w:val="id-ID"/>
        </w:rPr>
        <w:t>nfo Artikel</w:t>
      </w:r>
    </w:p>
    <w:p>
      <w:pPr>
        <w:spacing w:after="0" w:line="240" w:lineRule="auto"/>
        <w:ind w:left="-567" w:right="-1"/>
        <w:rPr>
          <w:rFonts w:ascii="Times New Roman" w:hAnsi="Times New Roman"/>
          <w:sz w:val="24"/>
          <w:szCs w:val="24"/>
          <w:lang w:val="zh-CN"/>
        </w:rPr>
      </w:pPr>
      <w:r>
        <w:rPr>
          <w:rFonts w:ascii="Times New Roman" w:hAnsi="Times New Roman"/>
          <w:sz w:val="24"/>
          <w:szCs w:val="24"/>
          <w:lang w:val="id-ID"/>
        </w:rPr>
        <w:t xml:space="preserve">Diterima bulan ...tahun..., disetujui </w:t>
      </w:r>
      <w:r>
        <w:rPr>
          <w:rFonts w:ascii="Times New Roman" w:hAnsi="Times New Roman"/>
          <w:sz w:val="24"/>
          <w:szCs w:val="24"/>
          <w:lang w:val="zh-CN"/>
        </w:rPr>
        <w:t>bulan</w:t>
      </w:r>
      <w:r>
        <w:rPr>
          <w:rFonts w:ascii="Times New Roman" w:hAnsi="Times New Roman"/>
          <w:sz w:val="24"/>
          <w:szCs w:val="24"/>
          <w:lang w:val="id-ID"/>
        </w:rPr>
        <w:t>...tahun..., diterbitkan bulan..., tahun...</w:t>
      </w:r>
    </w:p>
    <w:p>
      <w:pPr>
        <w:spacing w:after="0" w:line="240" w:lineRule="auto"/>
        <w:ind w:right="-1"/>
        <w:rPr>
          <w:rFonts w:ascii="Times New Roman" w:hAnsi="Times New Roman"/>
          <w:sz w:val="24"/>
          <w:szCs w:val="24"/>
          <w:lang w:val="zh-CN"/>
        </w:rPr>
      </w:pPr>
    </w:p>
    <w:p>
      <w:pPr>
        <w:spacing w:after="0" w:line="240" w:lineRule="auto"/>
        <w:ind w:right="-1"/>
        <w:rPr>
          <w:rFonts w:ascii="Times New Roman" w:hAnsi="Times New Roman"/>
          <w:sz w:val="24"/>
          <w:szCs w:val="24"/>
          <w:lang w:val="zh-CN"/>
        </w:rPr>
        <w:sectPr>
          <w:headerReference r:id="rId5" w:type="default"/>
          <w:footerReference r:id="rId6" w:type="default"/>
          <w:type w:val="continuous"/>
          <w:pgSz w:w="11906" w:h="16838"/>
          <w:pgMar w:top="1390" w:right="1701" w:bottom="1701" w:left="2268" w:header="709" w:footer="709" w:gutter="0"/>
          <w:pgNumType w:start="47"/>
          <w:cols w:space="708" w:num="1"/>
          <w:docGrid w:linePitch="360" w:charSpace="0"/>
        </w:sectPr>
      </w:pPr>
    </w:p>
    <w:p>
      <w:pPr>
        <w:spacing w:after="0" w:line="240" w:lineRule="auto"/>
        <w:jc w:val="both"/>
        <w:rPr>
          <w:rFonts w:ascii="Times New Roman" w:hAnsi="Times New Roman"/>
          <w:b/>
          <w:sz w:val="24"/>
          <w:szCs w:val="24"/>
          <w:lang w:val="zh-CN"/>
        </w:rPr>
      </w:pPr>
      <w:bookmarkStart w:id="2" w:name="_Hlk138169312"/>
      <w:r>
        <w:rPr>
          <w:rFonts w:ascii="Times New Roman" w:hAnsi="Times New Roman"/>
          <w:b/>
          <w:sz w:val="24"/>
          <w:szCs w:val="24"/>
          <w:lang w:val="zh-CN"/>
        </w:rPr>
        <w:t xml:space="preserve">PENDAHULUAN </w:t>
      </w:r>
    </w:p>
    <w:p>
      <w:pPr>
        <w:pStyle w:val="36"/>
        <w:rPr>
          <w:rFonts w:asciiTheme="majorBidi" w:hAnsiTheme="majorBidi" w:cstheme="majorBidi"/>
          <w:lang w:val="en-US"/>
        </w:rPr>
      </w:pPr>
      <w:r>
        <w:rPr>
          <w:rFonts w:asciiTheme="majorBidi" w:hAnsiTheme="majorBidi" w:cstheme="majorBidi"/>
        </w:rPr>
        <w:t xml:space="preserve">Belajar merupakan kunci penting dalam pendidikan yang dilaksanakan secara sadar oleh seseorang sebagai bentuk dari usaha untuk mencapai tujuan yang diinginkan </w:t>
      </w:r>
      <w:r>
        <w:rPr>
          <w:rFonts w:asciiTheme="majorBidi" w:hAnsiTheme="majorBidi" w:cstheme="majorBidi"/>
          <w:lang w:val="en-US"/>
        </w:rPr>
        <w:t xml:space="preserve"> </w:t>
      </w:r>
      <w:r>
        <w:rPr>
          <w:rFonts w:asciiTheme="majorBidi" w:hAnsiTheme="majorBidi" w:cstheme="majorBidi"/>
          <w:lang w:val="en-US"/>
        </w:rPr>
        <w:fldChar w:fldCharType="begin" w:fldLock="1"/>
      </w:r>
      <w:r>
        <w:rPr>
          <w:rFonts w:asciiTheme="majorBidi" w:hAnsiTheme="majorBidi" w:cstheme="majorBidi"/>
          <w:lang w:val="en-US"/>
        </w:rPr>
        <w:instrText xml:space="preserve">ADDIN CSL_CITATION {"citationItems":[{"id":"ITEM-1","itemData":{"DOI":"https://doi.org/10.32585/jkp.v5i1.1062","author":[{"dropping-particle":"","family":"Winata","given":"I Komang","non-dropping-particle":"","parse-names":false,"suffix":""}],"container-title":"Jurnal Komunikasi Pendidikan","id":"ITEM-1","issue":"1","issued":{"date-parts":[["2021"]]},"page":"13-24","title":"Konsentrasi dan Motivasi Belajar Siswa Terhadap Pembelajaran Online Selama Masa Pandemi Covid-19","type":"article-journal","volume":"5"},"uris":["http://www.mendeley.com/documents/?uuid=e4f15f7d-9533-4de4-aacb-437535764234","http://www.mendeley.com/documents/?uuid=02abb0a9-6494-4109-93ad-c5606dc2e132","http://www.mendeley.com/documents/?uuid=fb4fada9-ae36-42ca-ac8c-01d52b4ce194","http://www.mendeley.com/documents/?uuid=d0912926-0846-4537-9863-0e5d83eed168"]}],"mendeley":{"formattedCitation":"(Winata, 2021)","plainTextFormattedCitation":"(Winata, 2021)","previouslyFormattedCitation":"(Winata, 2021)"},"properties":{"noteIndex":0},"schema":"https://github.com/citation-style-language/schema/raw/master/csl-citation.json"}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lang w:val="en-US"/>
        </w:rPr>
        <w:t>(Winata, 2021)</w:t>
      </w:r>
      <w:r>
        <w:rPr>
          <w:rFonts w:asciiTheme="majorBidi" w:hAnsiTheme="majorBidi" w:cstheme="majorBidi"/>
          <w:lang w:val="en-US"/>
        </w:rPr>
        <w:fldChar w:fldCharType="end"/>
      </w:r>
      <w:r>
        <w:rPr>
          <w:rFonts w:asciiTheme="majorBidi" w:hAnsiTheme="majorBidi" w:cstheme="majorBidi"/>
          <w:lang w:val="en-US"/>
        </w:rPr>
        <w:t xml:space="preserve">. </w:t>
      </w:r>
      <w:r>
        <w:rPr>
          <w:rFonts w:asciiTheme="majorBidi" w:hAnsiTheme="majorBidi" w:cstheme="majorBidi"/>
        </w:rPr>
        <w:t xml:space="preserve">Tujuan dari belajar adalah untuk membawa perubahan tingkah laku, baik fisik maupun psikis </w:t>
      </w:r>
      <w:r>
        <w:rPr>
          <w:rFonts w:asciiTheme="majorBidi" w:hAnsiTheme="majorBidi" w:cstheme="majorBidi"/>
          <w:lang w:val="en-US"/>
        </w:rPr>
        <w:fldChar w:fldCharType="begin" w:fldLock="1"/>
      </w:r>
      <w:r>
        <w:rPr>
          <w:rFonts w:asciiTheme="majorBidi" w:hAnsiTheme="majorBidi" w:cstheme="majorBidi"/>
          <w:lang w:val="en-US"/>
        </w:rPr>
        <w:instrText xml:space="preserve">ADDIN CSL_CITATION {"citationItems":[{"id":"ITEM-1","itemData":{"DOI":"https://doi.org/https://doi.org/10.22437/edumatica.v11i01.12440","author":[{"dropping-particle":"","family":"Nurhayati","given":"Firastika Eka","non-dropping-particle":"","parse-names":false,"suffix":""},{"dropping-particle":"","family":"Purwanto","given":"Sigit Edy","non-dropping-particle":"","parse-names":false,"suffix":""}],"container-title":"Edumatika : Jurnal Pendidikan Matematika","id":"ITEM-1","issued":{"date-parts":[["2021"]]},"page":"93-98","title":"Analisis Motivasi Belajar Matematika Siswa Kelas XI IPA Pada Masa Pandemi Covid 19","type":"article-journal","volume":"11"},"uris":["http://www.mendeley.com/documents/?uuid=76143ed4-6446-4c06-8dd6-f62d300ed250","http://www.mendeley.com/documents/?uuid=635dd89c-4934-4456-8ac1-c84739cc06ae","http://www.mendeley.com/documents/?uuid=ad366c28-f647-4ef4-b521-ff7c6df81641","http://www.mendeley.com/documents/?uuid=2956a276-1761-4969-8ad3-f976105645b9"]}],"mendeley":{"formattedCitation":"(Nurhayati &amp; Purwanto, 2021)","plainTextFormattedCitation":"(Nurhayati &amp; Purwanto, 2021)","previouslyFormattedCitation":"(Nurhayati &amp; Purwanto, 2021)"},"properties":{"noteIndex":0},"schema":"https://github.com/citation-style-language/schema/raw/master/csl-citation.json"}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lang w:val="en-US"/>
        </w:rPr>
        <w:t>(Nurhayati &amp; Purwanto, 2021)</w:t>
      </w:r>
      <w:r>
        <w:rPr>
          <w:rFonts w:asciiTheme="majorBidi" w:hAnsiTheme="majorBidi" w:cstheme="majorBidi"/>
          <w:lang w:val="en-US"/>
        </w:rPr>
        <w:fldChar w:fldCharType="end"/>
      </w:r>
      <w:r>
        <w:rPr>
          <w:rFonts w:asciiTheme="majorBidi" w:hAnsiTheme="majorBidi" w:cstheme="majorBidi"/>
          <w:lang w:val="en-US"/>
        </w:rPr>
        <w:t xml:space="preserve">. Hamalik </w:t>
      </w:r>
      <w:r>
        <w:rPr>
          <w:rFonts w:asciiTheme="majorBidi" w:hAnsiTheme="majorBidi" w:cstheme="majorBidi"/>
          <w:lang w:val="en-US"/>
        </w:rPr>
        <w:fldChar w:fldCharType="begin" w:fldLock="1"/>
      </w:r>
      <w:r>
        <w:rPr>
          <w:rFonts w:asciiTheme="majorBidi" w:hAnsiTheme="majorBidi" w:cstheme="majorBidi"/>
        </w:rPr>
        <w:instrText xml:space="preserve">ADDIN CSL_CITATION {"citationItems":[{"id":"ITEM-1","itemData":{"DOI":"10.24036/invotek.v18i1.168","author":[{"dropping-particle":"","family":"Saputra","given":"Hendra Dani","non-dropping-particle":"","parse-names":false,"suffix":""},{"dropping-particle":"","family":"Ismet","given":"Faisal","non-dropping-particle":"","parse-names":false,"suffix":""},{"dropping-particle":"","family":"Andrizal","given":"","non-dropping-particle":"","parse-names":false,"suffix":""}],"container-title":"Inovasi Vokasional dan Teknologi","id":"ITEM-1","issue":"1","issued":{"date-parts":[["2018"]]},"page":"25-30","title":"Pengaruh Motivasi Terhadap Hasil Belajar Siswa SMK","type":"article-journal","volume":"18"},"uris":["http://www.mendeley.com/documents/?uuid=3266622a-b87e-4741-b163-7dbce054c10e","http://www.mendeley.com/documents/?uuid=7ac4060f-9935-4877-aedd-4e8c89ea9482","http://www.mendeley.com/documents/?uuid=332dec61-17e7-4ed7-9bea-060e0e7ab28d","http://www.mendeley.com/documents/?uuid=01e4079d-c178-4220-8fed-bb3a61bbaf83","http://www.mendeley.com/documents/?uuid=91490a83-d04d-4c29-b1f7-b72630be1fc4","http://www.mendeley.com/documents/?uuid=57558471-c0c1-4280-88e9-cc556d48a545"]}],"mendeley":{"formattedCitation":"(Saputra et al., 2018)","plainTextFormattedCitation":"(Saputra et al., 2018)","previouslyFormattedCitation":"(Saputra &lt;i&gt;et al.&lt;/i&gt;, 2018)"},"properties":{"noteIndex":0},"schema":"https://github.com/citation-style-language/schema/raw/master/csl-citation.json"}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rPr>
        <w:t>(Saputra et al., 2018)</w:t>
      </w:r>
      <w:r>
        <w:rPr>
          <w:rFonts w:asciiTheme="majorBidi" w:hAnsiTheme="majorBidi" w:cstheme="majorBidi"/>
          <w:lang w:val="en-US"/>
        </w:rPr>
        <w:fldChar w:fldCharType="end"/>
      </w:r>
      <w:r>
        <w:rPr>
          <w:rFonts w:asciiTheme="majorBidi" w:hAnsiTheme="majorBidi" w:cstheme="majorBidi"/>
          <w:lang w:val="en-US"/>
        </w:rPr>
        <w:t xml:space="preserve"> </w:t>
      </w:r>
      <w:r>
        <w:rPr>
          <w:rFonts w:asciiTheme="majorBidi" w:hAnsiTheme="majorBidi" w:cstheme="majorBidi"/>
        </w:rPr>
        <w:t>menyatakan bahwa kegiatan belajar adalah perubahan perilaku yang dihasilkan dari latihan serta pengalaman. Hal ini berarti, pada saat proses pembelajaran selesai maka akan terjadi perubahan dari tingkah laku siswa yang disebut sebagai hasil belajar, yang kemudian dapat diamati melalui tiga aspek, yakni kognitif, afektif, dan psikomotorik</w:t>
      </w:r>
      <w:r>
        <w:rPr>
          <w:rFonts w:asciiTheme="majorBidi" w:hAnsiTheme="majorBidi" w:cstheme="majorBidi"/>
          <w:lang w:val="en-US"/>
        </w:rPr>
        <w:t xml:space="preserve">.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Aspek kognitif merupakan bidang yang memiliki kaitan dengan intelektual serta cara berpikir siswa yang meliputi pengetahuan, pemahaman, aplikasi, deskripsi, pengajaran, dan juga evaluasi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{"citationItems":[{"id":"ITEM-1","itemData":{"DOI":"10.24036/invotek.v18i1.168","author":[{"dropping-particle":"","family":"Saputra","given":"Hendra Dani","non-dropping-particle":"","parse-names":false,"suffix":""},{"dropping-particle":"","family":"Ismet","given":"Faisal","non-dropping-particle":"","parse-names":false,"suffix":""},{"dropping-particle":"","family":"Andrizal","given":"","non-dropping-particle":"","parse-names":false,"suffix":""}],"container-title":"Inovasi Vokasional dan Teknologi","id":"ITEM-1","issue":"1","issued":{"date-parts":[["2018"]]},"page":"25-30","title":"Pengaruh Motivasi Terhadap Hasil Belajar Siswa SMK","type":"article-journal","volume":"18"},"uris":["http://www.mendeley.com/documents/?uuid=57558471-c0c1-4280-88e9-cc556d48a545","http://www.mendeley.com/documents/?uuid=91490a83-d04d-4c29-b1f7-b72630be1fc4","http://www.mendeley.com/documents/?uuid=3266622a-b87e-4741-b163-7dbce054c10e","http://www.mendeley.com/documents/?uuid=7ac4060f-9935-4877-aedd-4e8c89ea9482","http://www.mendeley.com/documents/?uuid=332dec61-17e7-4ed7-9bea-060e0e7ab28d","http://www.mendeley.com/documents/?uuid=01e4079d-c178-4220-8fed-bb3a61bbaf83"]}],"mendeley":{"formattedCitation":"(Saputra et al., 2018)","plainTextFormattedCitation":"(Saputra et al., 2018)","previouslyFormattedCitation":"(Saputra &lt;i&gt;et al.&lt;/i&gt;,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(Saputra et al., 2018)</w:t>
      </w:r>
      <w:r>
        <w:rPr>
          <w:rFonts w:asciiTheme="majorBidi" w:hAnsiTheme="majorBidi" w:cstheme="majorBidi"/>
          <w:sz w:val="24"/>
          <w:szCs w:val="24"/>
        </w:rPr>
        <w:fldChar w:fldCharType="end"/>
      </w:r>
      <w:r>
        <w:rPr>
          <w:rFonts w:asciiTheme="majorBidi" w:hAnsiTheme="majorBidi" w:cstheme="majorBidi"/>
          <w:lang w:val="id-ID"/>
        </w:rPr>
        <w:t>.</w:t>
      </w:r>
      <w:r>
        <w:rPr>
          <w:rFonts w:asciiTheme="majorBidi" w:hAnsiTheme="majorBidi" w:cstheme="majorBidi"/>
          <w:sz w:val="24"/>
          <w:szCs w:val="24"/>
          <w:lang w:val="id-ID"/>
        </w:rPr>
        <w:t xml:space="preserve"> </w:t>
      </w:r>
      <w:r>
        <w:rPr>
          <w:rFonts w:asciiTheme="majorBidi" w:hAnsiTheme="majorBidi" w:cstheme="majorBidi"/>
          <w:sz w:val="24"/>
          <w:szCs w:val="24"/>
        </w:rPr>
        <w:t xml:space="preserve">Menurut Purnomo &amp; Waluyo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{"citationItems":[{"id":"ITEM-1","itemData":{"abstract":"Kemampuan kognitif, afektif dan psikomotor merupakan kemampuan dasar peserta didik dalam mengembangkan kemampuan lainnya terutama kemampuan pada abad ke-21. Penelitian ini bertujuan untuk menganalisis kemampuan kognitif, afektif, dan psikomotor peserta didik pada pembelajaran tematik terpadu melalui model cooperative tipe make a match di SDN 05 Sawahan Padang. Jenis penelitian adalah deskriptif kuantitatif yang mendeskripsikan tiga variabel yaitu kemampuan kognitif berdasarkan tes soal berbasis tingkatan taksonomi dari C2-C5, kemampuan afektif berupa penilaian nilai karakter sikap spiritual dan karakter sikap sosial, dan kemampuan psikomotor. Subjek penelitian adalah peserta didik kelas 4 SDN 05 Sawahan Padang sebanyak 24 orang. Berdasarkan hasil penelitian diketahui bahwa Kemampuan kognitif peserta didik SDN 05 Sawahan memperoleh rata-rata 85,20 dengan kategori baik. Rata-rata kemampuan afektif peserta didik yaitu senilai 89,79 dengan kategori baik. Dan rata-rata kemampuan psikomotor peserta didik yaitu 82,62 dengan kategori baik.","author":[{"dropping-particle":"","family":"Delar","given":"Dindo Arfan","non-dropping-particle":"","parse-names":false,"suffix":""},{"dropping-particle":"","family":"Reinita","given":"","non-dropping-particle":"","parse-names":false,"suffix":""},{"dropping-particle":"","family":"Arwin","given":"","non-dropping-particle":"","parse-names":false,"suffix":""},{"dropping-particle":"","family":"Mansurdin","given":"","non-dropping-particle":"","parse-names":false,"suffix":""}],"container-title":"Jurnal Pendidikan Tambusai","id":"ITEM-1","issue":"1","issued":{"date-parts":[["2022"]]},"page":"8390-8400","title":"Analisis Kemampuan Kognitif, Afektif, dan Psikomotor Peserta Didik pada Pembelajaran Tematik Terpadu Melalui Model Cooperative Tipe Make a Match di SDN 05 Sawahan Padang","type":"article-journal","volume":"6"},"uris":["http://www.mendeley.com/documents/?uuid=99f927c5-afb8-4dd8-8af6-55301b747f6d","http://www.mendeley.com/documents/?uuid=c3869108-6d49-4eb1-8ff8-83d102f4afae","http://www.mendeley.com/documents/?uuid=7492feba-51fa-4eac-b410-70a52f5ddd0b","http://www.mendeley.com/documents/?uuid=a0a62567-c981-469f-9e77-7487d090e4f7"]}],"mendeley":{"formattedCitation":"(Delar et al., 2022)","plainTextFormattedCitation":"(Delar et al., 2022)","previouslyFormattedCitation":"(Delar &lt;i&gt;et al.&lt;/i&gt;,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(Delar et al., 2022)</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aspek afektif merupakan bidang yang memiliki kaitan dengan aspek emosional siswa seperti hal yang sedang dirasakan, keinginan, perilaku, serta kepatuhan moral yang meliputi penerimaan, sapaan, nilai organisasi, dan karakterisasi. Aspek afektif juga bermanfaat untuk melatih sikap positif siswa sehingga lebih bertanggung jawab dan memiliki rasa peduli terhadap sekitar. Sedangkan aspek psikomotorik, berkaitan dengan keterampilan yang dimiliki oleh siswa</w:t>
      </w:r>
      <w:r>
        <w:rPr>
          <w:rFonts w:asciiTheme="majorBidi" w:hAnsiTheme="majorBidi" w:cstheme="majorBidi"/>
          <w:sz w:val="24"/>
          <w:szCs w:val="24"/>
        </w:rPr>
        <w:t xml:space="preserve"> yang dimana </w:t>
      </w:r>
      <w:r>
        <w:rPr>
          <w:rFonts w:asciiTheme="majorBidi" w:hAnsiTheme="majorBidi" w:cstheme="majorBidi"/>
          <w:sz w:val="24"/>
          <w:szCs w:val="24"/>
          <w:lang w:val="id-ID"/>
        </w:rPr>
        <w:t>dapat melatih siswa untuk mengalokasikan waktu pada setiap kegiatan yang dilakukan agar keterampilan siswa dapat memberikan pengaruh positif dalam kehidupan mereka serta membantu siswa untuk bisa lebih terampil dalam beradaptasi dengan perkembangan IPTEK yang cukup pesat</w:t>
      </w:r>
      <w:r>
        <w:rPr>
          <w:rFonts w:asciiTheme="majorBidi" w:hAnsiTheme="majorBidi" w:cstheme="majorBidi"/>
          <w:sz w:val="24"/>
          <w:szCs w:val="24"/>
        </w:rPr>
        <w:t xml:space="preserve">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{"citationItems":[{"id":"ITEM-1","itemData":{"DOI":"https://doi.org/10.23887/ijerr.v2i2.17624","author":[{"dropping-particle":"","family":"Suarbawa","given":"I Putu","non-dropping-particle":"","parse-names":false,"suffix":""}],"container-title":"Indonesian Journal Of Educational Research and Review","id":"ITEM-1","issue":"2","issued":{"date-parts":[["2019"]]},"page":"162-171","title":"Penerapan Model Problem Based Learning (PBL) Pada Mata Pembelajaran Corel Draw Untuk Meningkatkan Hasil Belajar Di Ranah Psikomotor","type":"article-journal","volume":"2"},"uris":["http://www.mendeley.com/documents/?uuid=5e87ceda-da11-4f2a-a9ba-674a7aee133c","http://www.mendeley.com/documents/?uuid=9841a321-4908-44d3-82a0-e9bfa6af1cb4","http://www.mendeley.com/documents/?uuid=c51db6dd-cd6a-4568-899a-8704a413503e","http://www.mendeley.com/documents/?uuid=1dfcca0c-c09a-4ca9-b9af-a90ed27bc28d"]}],"mendeley":{"formattedCitation":"(Suarbawa, 2019)","plainTextFormattedCitation":"(Suarbawa, 2019)","previouslyFormattedCitation":"(Suarbawa, 2019)"},"properties":{"noteIndex":0},"schema":"https://github.com/citation-style-language/schema/raw/master/csl-citation.json"}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(Suarbawa, 2019)</w:t>
      </w:r>
      <w:r>
        <w:rPr>
          <w:rFonts w:asciiTheme="majorBidi" w:hAnsiTheme="majorBidi" w:cstheme="majorBidi"/>
          <w:sz w:val="24"/>
          <w:szCs w:val="24"/>
        </w:rPr>
        <w:fldChar w:fldCharType="end"/>
      </w:r>
      <w:r>
        <w:rPr>
          <w:rFonts w:asciiTheme="majorBidi" w:hAnsiTheme="majorBidi" w:cstheme="majorBidi"/>
          <w:sz w:val="24"/>
          <w:szCs w:val="24"/>
        </w:rPr>
        <w:t>.</w:t>
      </w:r>
      <w:r>
        <w:rPr>
          <w:rFonts w:asciiTheme="majorBidi" w:hAnsiTheme="majorBidi" w:cstheme="majorBidi"/>
          <w:sz w:val="24"/>
          <w:szCs w:val="24"/>
          <w:lang w:val="id-ID"/>
        </w:rPr>
        <w:t xml:space="preserve"> </w:t>
      </w:r>
    </w:p>
    <w:p>
      <w:pPr>
        <w:pStyle w:val="36"/>
        <w:rPr>
          <w:rFonts w:asciiTheme="majorBidi" w:hAnsiTheme="majorBidi" w:cstheme="majorBidi"/>
          <w:lang w:val="en-US"/>
        </w:rPr>
      </w:pPr>
      <w:r>
        <w:rPr>
          <w:rFonts w:asciiTheme="majorBidi" w:hAnsiTheme="majorBidi" w:cstheme="majorBidi"/>
        </w:rPr>
        <w:t>Keberhasilan belajar tidak hanya diukur dari seberapa baik hasil belajar siswa, akan tetapi bagaimana proses dalam kegiatan belajar mereka.</w:t>
      </w:r>
      <w:r>
        <w:rPr>
          <w:rFonts w:asciiTheme="majorBidi" w:hAnsiTheme="majorBidi" w:cstheme="majorBidi"/>
          <w:lang w:val="en-US"/>
        </w:rPr>
        <w:t xml:space="preserve"> Dalam p</w:t>
      </w:r>
      <w:r>
        <w:rPr>
          <w:rFonts w:asciiTheme="majorBidi" w:hAnsiTheme="majorBidi" w:cstheme="majorBidi"/>
        </w:rPr>
        <w:t>roses pembelajaran memerlukan partisipasi yang baik dari siswa dan guru untuk mencapai tujuan yang diinginkan, hal tersebut akan berhasil jika siswa memiliki motivasi belajar</w:t>
      </w:r>
      <w:r>
        <w:rPr>
          <w:rFonts w:asciiTheme="majorBidi" w:hAnsiTheme="majorBidi" w:cstheme="majorBidi"/>
          <w:lang w:val="en-US"/>
        </w:rPr>
        <w:t xml:space="preserve"> </w:t>
      </w:r>
      <w:r>
        <w:rPr>
          <w:rFonts w:asciiTheme="majorBidi" w:hAnsiTheme="majorBidi" w:cstheme="majorBidi"/>
          <w:lang w:val="en-US"/>
        </w:rPr>
        <w:fldChar w:fldCharType="begin" w:fldLock="1"/>
      </w:r>
      <w:r>
        <w:rPr>
          <w:rFonts w:asciiTheme="majorBidi" w:hAnsiTheme="majorBidi" w:cstheme="majorBidi"/>
        </w:rPr>
        <w:instrText xml:space="preserve">ADDIN CSL_CITATION {"citationItems":[{"id":"ITEM-1","itemData":{"DOI":"https://doi.org/10.31004/cendekia.v5i3.752","author":[{"dropping-particle":"","family":"Nurfallah","given":"Mitha","non-dropping-particle":"","parse-names":false,"suffix":""},{"dropping-particle":"","family":"Pradipta","given":"Trisna Roy","non-dropping-particle":"","parse-names":false,"suffix":""}],"container-title":"Jurnal Cendekia : Jurnal Pendidikan Matematika","id":"ITEM-1","issue":"03","issued":{"date-parts":[["2021"]]},"page":"2425-2437","title":"Motivasi Belajar Matematika Siswa Sekolah Menengah Selama Pembelajaran Daring di Masa Pandemi COVID-19","type":"article-journal","volume":"05"},"uris":["http://www.mendeley.com/documents/?uuid=808501dc-2b27-41a5-b36c-92a4628fefbd","http://www.mendeley.com/documents/?uuid=e817211d-c736-4282-a0f3-016d4c38d276","http://www.mendeley.com/documents/?uuid=7c8037a9-ef57-427f-8ea6-0faeeb20ac74","http://www.mendeley.com/documents/?uuid=6842df99-d60e-457b-8917-3dbb960466a0","http://www.mendeley.com/documents/?uuid=5da708b7-2d97-41cd-949d-9ab2e8e19a52","http://www.mendeley.com/documents/?uuid=d4f895be-45ee-4575-8877-57ce88bff0be"]}],"mendeley":{"formattedCitation":"(Nurfallah &amp; Pradipta, 2021)","plainTextFormattedCitation":"(Nurfallah &amp; Pradipta, 2021)","previouslyFormattedCitation":"(Nurfallah &amp; Pradipta, 2021)"},"properties":{"noteIndex":0},"schema":"https://github.com/citation-style-language/schema/raw/master/csl-citation.json"}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rPr>
        <w:t>(Nurfallah &amp; Pradipta, 2021)</w:t>
      </w:r>
      <w:r>
        <w:rPr>
          <w:rFonts w:asciiTheme="majorBidi" w:hAnsiTheme="majorBidi" w:cstheme="majorBidi"/>
          <w:lang w:val="en-US"/>
        </w:rPr>
        <w:fldChar w:fldCharType="end"/>
      </w:r>
      <w:r>
        <w:rPr>
          <w:rFonts w:asciiTheme="majorBidi" w:hAnsiTheme="majorBidi" w:cstheme="majorBidi"/>
        </w:rPr>
        <w:t xml:space="preserve">. Pernyataan tersebut sejalan dengan pendapat </w:t>
      </w:r>
      <w:r>
        <w:rPr>
          <w:rFonts w:asciiTheme="majorBidi" w:hAnsiTheme="majorBidi" w:cstheme="majorBidi"/>
          <w:lang w:val="en-US"/>
        </w:rPr>
        <w:t xml:space="preserve">Hamalik </w:t>
      </w:r>
      <w:r>
        <w:rPr>
          <w:rFonts w:asciiTheme="majorBidi" w:hAnsiTheme="majorBidi" w:cstheme="majorBidi"/>
          <w:lang w:val="en-US"/>
        </w:rPr>
        <w:fldChar w:fldCharType="begin" w:fldLock="1"/>
      </w:r>
      <w:r>
        <w:rPr>
          <w:rFonts w:asciiTheme="majorBidi" w:hAnsiTheme="majorBidi" w:cstheme="majorBidi"/>
        </w:rPr>
        <w:instrText xml:space="preserve">ADDIN CSL_CITATION {"citationItems":[{"id":"ITEM-1","itemData":{"DOI":"10.15294/eeaj.v9i1.37169","author":[{"dropping-particle":"","family":"Ariyanti","given":"Yunita Dwi","non-dropping-particle":"","parse-names":false,"suffix":""},{"dropping-particle":"","family":"Muhsin","given":"","non-dropping-particle":"","parse-names":false,"suffix":""}],"container-title":"Economic Education Analysis Journal","id":"ITEM-1","issue":"1","issued":{"date-parts":[["2020"]]},"page":"243-260","title":"Pengaruh Efikasi Diri, Perhatian Orang Tua, Iklim Kelas, dan Kreativitas Mengajar Terhadap Motivasi Belajar Siswa","type":"article-journal","volume":"9"},"uris":["http://www.mendeley.com/documents/?uuid=dc899668-fd1c-4244-9b23-59ef7035a4fe"]}],"mendeley":{"formattedCitation":"(Ariyanti &amp; Muhsin, 2020)","plainTextFormattedCitation":"(Ariyanti &amp; Muhsin, 2020)","previouslyFormattedCitation":"(Ariyanti &amp; Muhsin, 2020)"},"properties":{"noteIndex":0},"schema":"https://github.com/citation-style-language/schema/raw/master/csl-citation.json"}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rPr>
        <w:t>(Ariyanti &amp; Muhsin, 2020)</w:t>
      </w:r>
      <w:r>
        <w:rPr>
          <w:rFonts w:asciiTheme="majorBidi" w:hAnsiTheme="majorBidi" w:cstheme="majorBidi"/>
          <w:lang w:val="en-US"/>
        </w:rPr>
        <w:fldChar w:fldCharType="end"/>
      </w:r>
      <w:r>
        <w:rPr>
          <w:rFonts w:asciiTheme="majorBidi" w:hAnsiTheme="majorBidi" w:cstheme="majorBidi"/>
          <w:lang w:val="en-US"/>
        </w:rPr>
        <w:t xml:space="preserve">, </w:t>
      </w:r>
      <w:r>
        <w:rPr>
          <w:rFonts w:asciiTheme="majorBidi" w:hAnsiTheme="majorBidi" w:cstheme="majorBidi"/>
        </w:rPr>
        <w:t>bahwa “proses pembelajaran akan berhasil jika motivasi belajar ada didalam diri siswa”</w:t>
      </w:r>
      <w:r>
        <w:rPr>
          <w:rFonts w:asciiTheme="majorBidi" w:hAnsiTheme="majorBidi" w:cstheme="majorBidi"/>
          <w:lang w:val="en-US"/>
        </w:rPr>
        <w:t xml:space="preserve">. </w:t>
      </w:r>
    </w:p>
    <w:p>
      <w:pPr>
        <w:spacing w:after="0" w:line="240" w:lineRule="auto"/>
        <w:ind w:firstLine="720"/>
        <w:jc w:val="both"/>
        <w:rPr>
          <w:rFonts w:asciiTheme="majorBidi" w:hAnsiTheme="majorBidi" w:cstheme="majorBidi"/>
          <w:sz w:val="24"/>
          <w:szCs w:val="24"/>
        </w:rPr>
      </w:pPr>
      <w:r>
        <w:rPr>
          <w:rFonts w:asciiTheme="majorBidi" w:hAnsiTheme="majorBidi" w:cstheme="majorBidi"/>
          <w:color w:val="000000" w:themeColor="text1"/>
          <w:sz w:val="24"/>
          <w:szCs w:val="24"/>
          <w:lang w:val="id-ID"/>
          <w14:textFill>
            <w14:solidFill>
              <w14:schemeClr w14:val="tx1"/>
            </w14:solidFill>
          </w14:textFill>
        </w:rPr>
        <w:t>Menurut</w:t>
      </w:r>
      <w:r>
        <w:rPr>
          <w:rFonts w:asciiTheme="majorBidi" w:hAnsiTheme="majorBidi" w:cstheme="majorBidi"/>
          <w:color w:val="000000" w:themeColor="text1"/>
          <w:sz w:val="24"/>
          <w:szCs w:val="24"/>
          <w14:textFill>
            <w14:solidFill>
              <w14:schemeClr w14:val="tx1"/>
            </w14:solidFill>
          </w14:textFill>
        </w:rPr>
        <w:t xml:space="preserve"> Uno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14:textFill>
            <w14:solidFill>
              <w14:schemeClr w14:val="tx1"/>
            </w14:solidFill>
          </w14:textFill>
        </w:rPr>
        <w:instrText xml:space="preserve">ADDIN CSL_CITATION {"citationItems":[{"id":"ITEM-1","itemData":{"author":[{"dropping-particle":"","family":"Uno","given":"Hamzah B","non-dropping-particle":"","parse-names":false,"suffix":""}],"id":"ITEM-1","issued":{"date-parts":[["2014"]]},"publisher":"Bumi Aksara","publisher-place":"Jakarta","title":"Teori Motivasi dan Pengukurannya : Analisis di Bidang Pendidikan","type":"book"},"uris":["http://www.mendeley.com/documents/?uuid=718c62c4-23f7-4fea-b82c-e125ee175211"]}],"mendeley":{"formattedCitation":"(Uno, 2014)","manualFormatting":"(2014)","plainTextFormattedCitation":"(Uno, 2014)","previouslyFormattedCitation":"(Uno, 2014)"},"properties":{"noteIndex":0},"schema":"https://github.com/citation-style-language/schema/raw/master/csl-citation.json"}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14:textFill>
            <w14:solidFill>
              <w14:schemeClr w14:val="tx1"/>
            </w14:solidFill>
          </w14:textFill>
        </w:rPr>
        <w:t>(2014)</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 motivasi belajar didefinisikan sebagai dorongan yang berasal dari internal maupun eksternal siswa yang dapat mengubah tingkah laku mereka. Indikator motivasi belajar meliputi : 1) hasrat dan keinginan untuk berhasil dalam suatu pembelajaran, 2) dorongan dan kebutuhan dalam belajar, 3) hubungan dan cita-cita untuk masa depan, 4) penghargaan dalam pembelajaran, 5) kegiatan yang menarik dalam suatu pembelajaran, 6) lingkungan belajar yang kondusif sehingga individu dapat belajar dengan baik</w:t>
      </w:r>
      <w:r>
        <w:rPr>
          <w:rFonts w:asciiTheme="majorBidi" w:hAnsiTheme="majorBidi" w:cstheme="majorBidi"/>
          <w:color w:val="000000" w:themeColor="text1"/>
          <w:sz w:val="24"/>
          <w:szCs w:val="24"/>
          <w14:textFill>
            <w14:solidFill>
              <w14:schemeClr w14:val="tx1"/>
            </w14:solidFill>
          </w14:textFill>
        </w:rPr>
        <w:t>.</w:t>
      </w:r>
    </w:p>
    <w:p>
      <w:pPr>
        <w:spacing w:after="0" w:line="240" w:lineRule="auto"/>
        <w:ind w:firstLine="720"/>
        <w:jc w:val="both"/>
        <w:rPr>
          <w:rFonts w:asciiTheme="majorBidi" w:hAnsiTheme="majorBidi" w:cstheme="majorBidi"/>
          <w:color w:val="000000" w:themeColor="text1"/>
          <w:sz w:val="24"/>
          <w:szCs w:val="24"/>
          <w:lang w:val="id-ID"/>
          <w14:textFill>
            <w14:solidFill>
              <w14:schemeClr w14:val="tx1"/>
            </w14:solidFill>
          </w14:textFill>
        </w:rPr>
      </w:pPr>
      <w:r>
        <w:rPr>
          <w:rFonts w:asciiTheme="majorBidi" w:hAnsiTheme="majorBidi" w:cstheme="majorBidi"/>
          <w:color w:val="000000" w:themeColor="text1"/>
          <w:sz w:val="24"/>
          <w:szCs w:val="24"/>
          <w:lang w:val="id-ID"/>
          <w14:textFill>
            <w14:solidFill>
              <w14:schemeClr w14:val="tx1"/>
            </w14:solidFill>
          </w14:textFill>
        </w:rPr>
        <w:t xml:space="preserve">Menurut </w:t>
      </w:r>
      <w:r>
        <w:rPr>
          <w:rFonts w:asciiTheme="majorBidi" w:hAnsiTheme="majorBidi" w:cstheme="majorBidi"/>
          <w:color w:val="000000" w:themeColor="text1"/>
          <w:sz w:val="24"/>
          <w:szCs w:val="24"/>
          <w14:textFill>
            <w14:solidFill>
              <w14:schemeClr w14:val="tx1"/>
            </w14:solidFill>
          </w14:textFill>
        </w:rPr>
        <w:t xml:space="preserve">Sardiman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14:textFill>
            <w14:solidFill>
              <w14:schemeClr w14:val="tx1"/>
            </w14:solidFill>
          </w14:textFill>
        </w:rPr>
        <w:instrText xml:space="preserve">ADDIN CSL_CITATION {"citationItems":[{"id":"ITEM-1","itemData":{"author":[{"dropping-particle":"","family":"Sardiman","given":"AM","non-dropping-particle":"","parse-names":false,"suffix":""}],"id":"ITEM-1","issued":{"date-parts":[["2018"]]},"publisher":"PT Rajagrafindo Persada","publisher-place":"Depok","title":"Interaksi &amp; Motivasi Belajar Mengajar","type":"book"},"uris":["http://www.mendeley.com/documents/?uuid=d13c3ffa-be7b-44e1-a202-71ef30069e64"]}],"mendeley":{"formattedCitation":"(Sardiman, 2018)","manualFormatting":"(2018)","plainTextFormattedCitation":"(Sardiman, 2018)","previouslyFormattedCitation":"(Sardiman, 2018)"},"properties":{"noteIndex":0},"schema":"https://github.com/citation-style-language/schema/raw/master/csl-citation.json"}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14:textFill>
            <w14:solidFill>
              <w14:schemeClr w14:val="tx1"/>
            </w14:solidFill>
          </w14:textFill>
        </w:rPr>
        <w:t>(2018)</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 motivasi belajar adalah semua daya penggerak yang ada dalam diri siswa yang dapat mendorong mereka untuk melakukan aktifitas belajar, menjamin belajar terus berlanjut, serta membantu mereka untuk mencapai tujuan pembelajaran</w:t>
      </w:r>
      <w:r>
        <w:rPr>
          <w:rFonts w:asciiTheme="majorBidi" w:hAnsiTheme="majorBidi" w:cstheme="majorBidi"/>
          <w:color w:val="000000" w:themeColor="text1"/>
          <w:sz w:val="24"/>
          <w:szCs w:val="24"/>
          <w14:textFill>
            <w14:solidFill>
              <w14:schemeClr w14:val="tx1"/>
            </w14:solidFill>
          </w14:textFill>
        </w:rPr>
        <w:t xml:space="preserve">. </w:t>
      </w:r>
      <w:r>
        <w:rPr>
          <w:rFonts w:asciiTheme="majorBidi" w:hAnsiTheme="majorBidi" w:cstheme="majorBidi"/>
          <w:color w:val="000000" w:themeColor="text1"/>
          <w:sz w:val="24"/>
          <w:szCs w:val="24"/>
          <w:lang w:val="id-ID"/>
          <w14:textFill>
            <w14:solidFill>
              <w14:schemeClr w14:val="tx1"/>
            </w14:solidFill>
          </w14:textFill>
        </w:rPr>
        <w:t xml:space="preserve">Dalam proses belajar, motivasi memegang peranan yang strategis karena siswa akan melakukan kegiatan belajar ketika mereka dimotivasi. Dan siswa akan menyelesaikan tugas belajar dengan cepat ketika mereka termotivasi untuk belajar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lang w:val="id-ID"/>
          <w14:textFill>
            <w14:solidFill>
              <w14:schemeClr w14:val="tx1"/>
            </w14:solidFill>
          </w14:textFill>
        </w:rPr>
        <w:instrText xml:space="preserve">ADDIN CSL_CITATION {"citationItems":[{"id":"ITEM-1","itemData":{"DOI":"10.24114/konseling.v19i2.30435","abstract":"Motivasi belajar dalam diri siswa mempunyai peran penting dalam menjalani proses pendidikan di sekolah. Penelitian ini bertujuan untuk mengetahui hubungan antara interaksi teman sebaya dan efikasi diri dengan motivasi belajar. Hipotesis yang diajukan yaitu 1) Ada hubungan antara interaksi teman sebaya dengan motivasi belajar; 2) Ada hubungan antara efikasi diri dengan motivasi belajar; 3. Ada hubungan antara interaksi teman sebaya dan efikasi diri dengan motivasi belajar. Metode Penelitian yang digunakan yaitu metode penelitian kuantitatif. Subyek penelitian ini adalah siswa kelas IX di SMP N 16 Pontianak. Jumlah responden yang diteliti sebanyak 30 siswa diambil dengan menggunakan proporsional random sampling. Teknik analisis data yang digunakan adalah Analisis regresi linear berganda. Hasil penelitian menunjukkan: 1. Ada hubungan yang signifikan antara interaksi teman sebaya dengan motivasi belajar; 2. Ada hubungan yang signifikan antara efikasi diri dengan motivasi belajar; 3. Ada hubungan antara interaksi teman sebaya dan Efikasi diri dengan motivasi belajar dengan nilai koefisien korelasi sebesar 0,125. Nilai ini mengandung arti bahwa interaksi teman sebaya dan efikasi diri dan motivasi belajar berkontribusi pada penelitian ini sebesar 12.5% dan sisanya sebesar 87.5% dipengaruhi oleh faktor lain. Berdasarkan hasil penelitian ini dapat disimpulkan bahwa secara bersama-sama interaksi teman sebaya dan efikasi diri secara simultan berpengaruh signifikan terhadap motivasi belajar sehingga motivasi belajar dapat ditingkatkan dengan meningkatkan interaksi teman sebaya dan efikasi diri","author":[{"dropping-particle":"","family":"Kur'ani","given":"Nur","non-dropping-particle":"","parse-names":false,"suffix":""}],"container-title":"Psikologi Konseling","id":"ITEM-1","issue":"2","issued":{"date-parts":[["2021"]]},"page":"1057-1064","title":"Hubungan Antara Interaksi Teman Sebaya Dan Efikasi Diri Dengan Motivasi Belajar","type":"article-journal","volume":"19"},"uris":["http://www.mendeley.com/documents/?uuid=9d7fd1be-c327-46a6-b639-b73832ed90e9","http://www.mendeley.com/documents/?uuid=bf2cd038-c9bd-4cac-8422-d55b668c44b5","http://www.mendeley.com/documents/?uuid=2bc7477a-b4f3-4c6c-8c34-5b1b1d970524","http://www.mendeley.com/documents/?uuid=9378e9a6-f0fe-46d0-a959-bf56b95da8e8","http://www.mendeley.com/documents/?uuid=3bc9762a-f6d1-462d-810c-41810766c849"]}],"mendeley":{"formattedCitation":"(Kur’ani, 2021)","plainTextFormattedCitation":"(Kur’ani, 2021)","previouslyFormattedCitation":"(Kur’ani, 2021)"},"properties":{"noteIndex":0},"schema":"https://github.com/citation-style-language/schema/raw/master/csl-citation.json"}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lang w:val="id-ID"/>
          <w14:textFill>
            <w14:solidFill>
              <w14:schemeClr w14:val="tx1"/>
            </w14:solidFill>
          </w14:textFill>
        </w:rPr>
        <w:t>(Kur’ani, 2021)</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w:t>
      </w:r>
    </w:p>
    <w:p>
      <w:pPr>
        <w:spacing w:after="0" w:line="240" w:lineRule="auto"/>
        <w:ind w:firstLine="720"/>
        <w:jc w:val="both"/>
        <w:rPr>
          <w:rFonts w:asciiTheme="majorBidi" w:hAnsiTheme="majorBidi" w:cstheme="majorBidi"/>
          <w:color w:val="000000" w:themeColor="text1"/>
          <w:sz w:val="24"/>
          <w:szCs w:val="24"/>
          <w:lang w:val="id-ID"/>
          <w14:textFill>
            <w14:solidFill>
              <w14:schemeClr w14:val="tx1"/>
            </w14:solidFill>
          </w14:textFill>
        </w:rPr>
      </w:pPr>
      <w:r>
        <w:rPr>
          <w:rFonts w:asciiTheme="majorBidi" w:hAnsiTheme="majorBidi" w:cstheme="majorBidi"/>
          <w:color w:val="000000" w:themeColor="text1"/>
          <w:sz w:val="24"/>
          <w:szCs w:val="24"/>
          <w:lang w:val="id-ID"/>
          <w14:textFill>
            <w14:solidFill>
              <w14:schemeClr w14:val="tx1"/>
            </w14:solidFill>
          </w14:textFill>
        </w:rPr>
        <w:t xml:space="preserve">Kartono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lang w:val="id-ID"/>
          <w14:textFill>
            <w14:solidFill>
              <w14:schemeClr w14:val="tx1"/>
            </w14:solidFill>
          </w14:textFill>
        </w:rPr>
        <w:instrText xml:space="preserve">ADDIN CSL_CITATION {"citationItems":[{"id":"ITEM-1","itemData":{"author":[{"dropping-particle":"","family":"Mahmuda","given":"Syarifah","non-dropping-particle":"","parse-names":false,"suffix":""}],"id":"ITEM-1","issued":{"date-parts":[["2022"]]},"number-of-pages":"1-89","publisher":"Universitas Medan Area","title":"Hubungan Dukungan Orangtua dan Efikasi Diri Dengan Motivasi Belajar Siswa Kelas VIII SMP Shafiyyatul Amaliyah Medan","type":"thesis"},"uris":["http://www.mendeley.com/documents/?uuid=57f07818-c1f2-4b41-abf6-ca27581f1a2c"]}],"mendeley":{"formattedCitation":"(Mahmuda, 2022)","plainTextFormattedCitation":"(Mahmuda, 2022)","previouslyFormattedCitation":"(Mahmuda, 2022)"},"properties":{"noteIndex":0},"schema":"https://github.com/citation-style-language/schema/raw/master/csl-citation.json"}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lang w:val="id-ID"/>
          <w14:textFill>
            <w14:solidFill>
              <w14:schemeClr w14:val="tx1"/>
            </w14:solidFill>
          </w14:textFill>
        </w:rPr>
        <w:t>(Mahmuda, 2022)</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 xml:space="preserve">, motivasi belajar merupakan suatu dorongan yang berkaitan dengan prestasi yang dimiliki siswa, seperti keinginan untuk mengendalikan, mengatur lingkungan baik sosial maupun fisik, mengatasi hambatan, mempertahankan kualitas kerja dan mampu bersaing melalui usaha-usaha untuk berproses menjadi lebih </w:t>
      </w:r>
      <w:bookmarkEnd w:id="2"/>
      <w:bookmarkStart w:id="3" w:name="_Hlk138169341"/>
      <w:r>
        <w:rPr>
          <w:rFonts w:asciiTheme="majorBidi" w:hAnsiTheme="majorBidi" w:cstheme="majorBidi"/>
          <w:color w:val="000000" w:themeColor="text1"/>
          <w:sz w:val="24"/>
          <w:szCs w:val="24"/>
          <w:lang w:val="id-ID"/>
          <w14:textFill>
            <w14:solidFill>
              <w14:schemeClr w14:val="tx1"/>
            </w14:solidFill>
          </w14:textFill>
        </w:rPr>
        <w:t xml:space="preserve">baik serta lebih unggul daripada orang lain. Hal ini sesuai dengan pendapat </w:t>
      </w:r>
      <w:r>
        <w:rPr>
          <w:rFonts w:asciiTheme="majorBidi" w:hAnsiTheme="majorBidi" w:cstheme="majorBidi"/>
          <w:color w:val="000000" w:themeColor="text1"/>
          <w:sz w:val="24"/>
          <w:szCs w:val="24"/>
          <w14:textFill>
            <w14:solidFill>
              <w14:schemeClr w14:val="tx1"/>
            </w14:solidFill>
          </w14:textFill>
        </w:rPr>
        <w:t xml:space="preserve">dari Masfiah &amp; Putri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lang w:val="id-ID"/>
          <w14:textFill>
            <w14:solidFill>
              <w14:schemeClr w14:val="tx1"/>
            </w14:solidFill>
          </w14:textFill>
        </w:rPr>
        <w:instrText xml:space="preserve">ADDIN CSL_CITATION {"citationItems":[{"id":"ITEM-1","itemData":{"DOI":"http://dx.doi.org/10.22460/fokus.v2i1.2970","author":[{"dropping-particle":"","family":"Masfiah","given":"Sofi","non-dropping-particle":"","parse-names":false,"suffix":""},{"dropping-particle":"","family":"Putri","given":"Resyi Vidia","non-dropping-particle":"","parse-names":false,"suffix":""}],"container-title":"Fokus","id":"ITEM-1","issue":"1","issued":{"date-parts":[["2019"]]},"page":"1-8","title":"Gambaran Motivasi Belajar Siswa Yang Kecanduan Game Online","type":"article-journal","volume":"2"},"uris":["http://www.mendeley.com/documents/?uuid=e2b9a339-3c93-40ec-b01e-e58868e2a82e","http://www.mendeley.com/documents/?uuid=e43bee2f-c13e-4d89-8362-ecdc93dcc8cd","http://www.mendeley.com/documents/?uuid=5b601c42-e481-4a87-8cc0-831d3661481c","http://www.mendeley.com/documents/?uuid=7451ac8d-560e-4a96-af98-d99aec58559b","http://www.mendeley.com/documents/?uuid=867cb4e6-c522-4bba-acfc-7c25668c3bc7","http://www.mendeley.com/documents/?uuid=a0eb8123-b80f-450d-96df-1491e600d959"]}],"mendeley":{"formattedCitation":"(Masfiah &amp; Putri, 2019)","manualFormatting":"(2019)","plainTextFormattedCitation":"(Masfiah &amp; Putri, 2019)","previouslyFormattedCitation":"(Masfiah &amp; Putri, 2019)"},"properties":{"noteIndex":0},"schema":"https://github.com/citation-style-language/schema/raw/master/csl-citation.json"}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lang w:val="id-ID"/>
          <w14:textFill>
            <w14:solidFill>
              <w14:schemeClr w14:val="tx1"/>
            </w14:solidFill>
          </w14:textFill>
        </w:rPr>
        <w:t>(2019)</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 xml:space="preserve">,  siswa yang memiliki motivasi belajar tinggi akan menjadi rajin, fokus pada pelajaran dan juga akademiknya. </w:t>
      </w:r>
    </w:p>
    <w:p>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lang w:val="id-ID"/>
        </w:rPr>
        <w:t>Ketika proses kegiatan belajar berjalan dengan baik, maka akan diperoleh hasil belajar yang baik. Hasil ini akan membuat siswa menjadi tahu apa yang mereka tidak tahu sebelumnya, yang tidak bisa menjadi bisa, serta yang belum mampu menjadi mampu. Sesuai dengan pernyataan dari Gates</w:t>
      </w:r>
      <w:r>
        <w:rPr>
          <w:rFonts w:asciiTheme="majorBidi" w:hAnsiTheme="majorBidi" w:cstheme="majorBidi"/>
          <w:i/>
          <w:iCs/>
          <w:sz w:val="24"/>
          <w:szCs w:val="24"/>
          <w:lang w:val="id-ID"/>
        </w:rPr>
        <w:t xml:space="preserve">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{"citationItems":[{"id":"ITEM-1","itemData":{"DOI":"10.31764/jtam.v2i1.259","ISSN":"2597-7512","abstract":"Abstrak: Tujuan dari penelitian ini adalah untuk mengembangkan media belajar komik terhadap motivasi belajar siswa. Penelitian ini dilakukan di SMK Farmasi Tangerang 1 pada semester genap tahun ajaran 2016/2017. Metode yang digunakan adalah Research and Development (R&amp;D). Produk yang dihasilkan adalah media belajar komik matematika. Analisis data yang dilakukan dalam penelitian ini adalah: kelayakan media belajar komik dan keterbacaan komik yang dilakukan oleh para pakar serta motivasi belajar siswa. Dari hasil analisis data diperoleh rata-rata persentase 83% yang artinya dapat disimpulkan bahwa media belajar komik layak digunakan untuk bahan ajar.Abstract: The purpose of this research is to develop a comic learning media on student learning motivation. This research was conducted in SMK Pharmacy Tangerang 1 in the even semester of academic year 2016/2017. The method used is Research and Development (R&amp;D). The resulting product is a comic learning media mathematics. Data and analysis conducted in this research are: the feasibility of comic learning media and comic readability done by the experts as well as student learning motivation. Based on the data analysis results obtained average percentage of 83% which means it can be concluded that the comic learning media is worth using for teaching material.","author":[{"dropping-particle":"","family":"Fadillah","given":"Ahmad","non-dropping-particle":"","parse-names":false,"suffix":""}],"container-title":"JTAM | Jurnal Teori dan Aplikasi Matematika","id":"ITEM-1","issue":"1","issued":{"date-parts":[["2018"]]},"page":"36-42","title":"Pengembangan Media Belajar Komik Terhadap Motivasi Belajar Siswa","type":"article-journal","volume":"2"},"uris":["http://www.mendeley.com/documents/?uuid=43994ca2-b974-4478-a020-91f89743f4b1"]}],"mendeley":{"formattedCitation":"(Fadillah, 2018)","plainTextFormattedCitation":"(Fadillah, 2018)","previouslyFormattedCitation":"(Fadillah,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(Fadillah,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i/>
          <w:iCs/>
          <w:sz w:val="24"/>
          <w:szCs w:val="24"/>
          <w:lang w:val="id-ID"/>
        </w:rPr>
        <w:t xml:space="preserve">“learning is the modification of behavior through experience and training”, </w:t>
      </w:r>
      <w:r>
        <w:rPr>
          <w:rFonts w:asciiTheme="majorBidi" w:hAnsiTheme="majorBidi" w:cstheme="majorBidi"/>
          <w:sz w:val="24"/>
          <w:szCs w:val="24"/>
          <w:lang w:val="id-ID"/>
        </w:rPr>
        <w:t>yang memiliki arti belajar merupakan perubahan tingkah laku dengan melalui latihan serta pengalaman</w:t>
      </w:r>
      <w:r>
        <w:rPr>
          <w:rFonts w:asciiTheme="majorBidi" w:hAnsiTheme="majorBidi" w:cstheme="majorBidi"/>
          <w:sz w:val="24"/>
          <w:szCs w:val="24"/>
        </w:rPr>
        <w:t xml:space="preserve">. </w:t>
      </w:r>
      <w:r>
        <w:rPr>
          <w:rFonts w:asciiTheme="majorBidi" w:hAnsiTheme="majorBidi" w:cstheme="majorBidi"/>
          <w:sz w:val="24"/>
          <w:szCs w:val="24"/>
          <w:lang w:val="id-ID"/>
        </w:rPr>
        <w:t xml:space="preserve">Pada jenjang Sekolah Menengah Kejuruan diketahui bahwa siswa lebih banyak berlatih untuk meningkatkan kreativitasnya, sehingga siswa memiliki banyak pengalaman yang akan digunakan sebagai bekal untuk bekerja setelah siswa lulus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{"citationItems":[{"id":"ITEM-1","itemData":{"DOI":"10.37859/jpumri.v2i2.827","ISSN":"2550-0198","abstract":"Vocational High School (SMK) is held as a secondary school from SMP / MTs in accordance with their talents, interests and abilities in order to meet the needs / job opportunities that are and will develop in the area. Maximizing the potential of vocational schools can be done by carrying out the public relations function to shape the image and reputation of the school so that it is able to compete with high schools (SMA). Especially in SMK N 4 Pekanbaru which has great potential to be socialized to the public. In connection with the Public Relations Study Program is committed to contributing with institutions including schools to be able to carry out their public relations functions properly.","author":[{"dropping-particle":"","family":"Marsya","given":"Ulmi","non-dropping-particle":"","parse-names":false,"suffix":""},{"dropping-particle":"","family":"Faladhin","given":"Johan","non-dropping-particle":"","parse-names":false,"suffix":""},{"dropping-particle":"","family":"Martina","given":"Dewi","non-dropping-particle":"","parse-names":false,"suffix":""}],"container-title":"Jurnal Pengabdian Untukmu Negeri","id":"ITEM-1","issue":"2","issued":{"date-parts":[["2018"]]},"page":"21-27","title":"Pelatihan Manajemen Kehumasan Sekolah Bagi Sekolah Menengah Kejuruan (Smk) Negeri 4 Pekanbaru","type":"article-journal","volume":"2"},"uris":["http://www.mendeley.com/documents/?uuid=3537745e-66d4-4cf6-afe0-39c4dab23337","http://www.mendeley.com/documents/?uuid=481e9ac9-d32a-447d-8ea3-bab214fce6ac","http://www.mendeley.com/documents/?uuid=24d5c87d-355f-4ad9-8425-b24ad7a2ed67","http://www.mendeley.com/documents/?uuid=948bcc18-9930-4816-8711-819cd9b4e0e9"]}],"mendeley":{"formattedCitation":"(Marsya et al., 2018)","plainTextFormattedCitation":"(Marsya et al., 2018)","previouslyFormattedCitation":"(Marsya &lt;i&gt;et al.&lt;/i&gt;,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(Marsya et al.,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Hal ini sesuai dengan UUSPN nomor 20 ayat 03 yang menjelaskan dalam pasal 15 tahun 2003, bahwasannya Sekolah Menengah Kejuruan merupakan pendidikan menengah yang menyiapkan siswa untuk bekerja.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Seiring berkembanganya zaman semakin menuntut pengembangan sumber daya manusia dengan kualitas tinggi, maka upaya yang dijalankan oleh negara adalah dengan melakukan pembinaan dalam pendidikan kejuruan. Oleh karena itu, setiap penyelenggara pendidikan kejuruan dituntut untuk berkomitmen dalam menghasilkan lulusan berkualitas yang mampu bekerja pada bidang-bidang tertentu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{"citationItems":[{"id":"ITEM-1","itemData":{"DOI":"10.54259/diajar.v2i1.1457","author":[{"dropping-particle":"","family":"Hastiningsih","given":"Wahyu Tri","non-dropping-particle":"","parse-names":false,"suffix":""},{"dropping-particle":"","family":"Syaifudin","given":"Makmun","non-dropping-particle":"","parse-names":false,"suffix":""}],"container-title":"Diajar : Jurnal Pendidikan dan Pembelajaran","id":"ITEM-1","issue":"1","issued":{"date-parts":[["2023"]]},"page":"129-138","title":"Faktor – Faktor Yang Mempengaruhi Siswa Memilih Jurusan Perhotelan di SMK Negeri 1 Magetan","type":"article-journal","volume":"2"},"uris":["http://www.mendeley.com/documents/?uuid=c8400a50-1df9-4abf-ac73-36264e699fa1","http://www.mendeley.com/documents/?uuid=79668157-43fa-4f1c-92c9-40b6e7461779","http://www.mendeley.com/documents/?uuid=283dc105-62fd-4fa5-a703-a7b416b379df","http://www.mendeley.com/documents/?uuid=ae2a8e5d-f701-4ec4-86db-f31af8847490"]}],"mendeley":{"formattedCitation":"(Hastiningsih &amp; Syaifudin, 2023)","plainTextFormattedCitation":"(Hastiningsih &amp; Syaifudin, 2023)","previouslyFormattedCitation":"(Hastiningsih &amp; Syaifudin, 2023)"},"properties":{"noteIndex":0},"schema":"https://github.com/citation-style-language/schema/raw/master/csl-citation.json"}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(Hastiningsih &amp; Syaifudin, 2023)</w:t>
      </w:r>
      <w:r>
        <w:rPr>
          <w:rFonts w:asciiTheme="majorBidi" w:hAnsiTheme="majorBidi" w:cstheme="majorBidi"/>
          <w:sz w:val="24"/>
          <w:szCs w:val="24"/>
        </w:rPr>
        <w:fldChar w:fldCharType="end"/>
      </w:r>
      <w:r>
        <w:rPr>
          <w:rFonts w:asciiTheme="majorBidi" w:hAnsiTheme="majorBidi" w:cstheme="majorBidi"/>
          <w:sz w:val="24"/>
          <w:szCs w:val="24"/>
          <w:lang w:val="id-ID"/>
        </w:rPr>
        <w:t xml:space="preserve">. Untuk menghasilkan lulusan yang berkualitas, maka dibutuhkan proses serta hasil belajar yang baik untuk seluruh siswa. Proses belajar dapat dikatakan berhasil keika mampu menghasilkan lulusan yang cerdas, kreatif, terampil, serta berkarakter. Sehingga, siswa perlu memiliki motivasi untuk mendapatkan kesuksesan belajar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{"citationItems":[{"id":"ITEM-1","itemData":{"DOI":"https://doi.org/10.32585/jkp.v5i1.1062","author":[{"dropping-particle":"","family":"Winata","given":"I Komang","non-dropping-particle":"","parse-names":false,"suffix":""}],"container-title":"Jurnal Komunikasi Pendidikan","id":"ITEM-1","issue":"1","issued":{"date-parts":[["2021"]]},"page":"13-24","title":"Konsentrasi dan Motivasi Belajar Siswa Terhadap Pembelajaran Online Selama Masa Pandemi Covid-19","type":"article-journal","volume":"5"},"uris":["http://www.mendeley.com/documents/?uuid=d0912926-0846-4537-9863-0e5d83eed168","http://www.mendeley.com/documents/?uuid=fb4fada9-ae36-42ca-ac8c-01d52b4ce194","http://www.mendeley.com/documents/?uuid=02abb0a9-6494-4109-93ad-c5606dc2e132","http://www.mendeley.com/documents/?uuid=e4f15f7d-9533-4de4-aacb-437535764234"]}],"mendeley":{"formattedCitation":"(Winata, 2021)","plainTextFormattedCitation":"(Winata, 2021)","previouslyFormattedCitation":"(Winata,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(Winata, 2021)</w:t>
      </w:r>
      <w:r>
        <w:rPr>
          <w:rFonts w:asciiTheme="majorBidi" w:hAnsiTheme="majorBidi" w:cstheme="majorBidi"/>
          <w:sz w:val="24"/>
          <w:szCs w:val="24"/>
        </w:rPr>
        <w:fldChar w:fldCharType="end"/>
      </w:r>
      <w:r>
        <w:rPr>
          <w:rFonts w:asciiTheme="majorBidi" w:hAnsiTheme="majorBidi" w:cstheme="majorBidi"/>
          <w:sz w:val="24"/>
          <w:szCs w:val="24"/>
          <w:lang w:val="id-ID"/>
        </w:rPr>
        <w:t>.</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Akan tetapi, siswa Sekolah Menengah Kejuruan (SMK) memasuki usia remaja yang dimana terdapat perbedaan motivasi belajar mereka ketika masih duduk dibangku Sekolah Dasar (SD) dan juga Sekolah Menengah Pertama (SMP), karena pada saat itu yang mereka pikirkan masih tentang belajar. Setelah lulus SMP, mereka akan mulai terpengaruh oleh berbagai hal yang membuat motivasi dalam diri mereka menjadi rendah, seperti intelegensi, kesehatan jasmani dan rohani, perubahan emosi, sikap malas, lingkungan keluarga, sekolah, bahkan masyarakat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{"citationItems":[{"id":"ITEM-1","itemData":{"DOI":"https://doi.org/10.21093/twt.v5i1.2421","author":[{"dropping-particle":"","family":"Maulida","given":"Nur Chofifah","non-dropping-particle":"","parse-names":false,"suffix":""},{"dropping-particle":"","family":"Pranajaya","given":"Syatria Adymas","non-dropping-particle":"","parse-names":false,"suffix":""}],"container-title":"Tarbiyah Wa Ta'lim: Jurnal Penelitian Pendidikan &amp; Pembelajaran","id":"ITEM-1","issue":"1","issued":{"date-parts":[["2018"]]},"page":"7-16","title":"Pengentasan Degradasi Minat Belajar Pada Siswa Remaja","type":"article-journal","volume":"5"},"uris":["http://www.mendeley.com/documents/?uuid=5676b5af-0a1a-4052-9daf-c3b5c8d96913","http://www.mendeley.com/documents/?uuid=dfcabb8a-770c-4923-89be-49457e7aff03","http://www.mendeley.com/documents/?uuid=f2c2efb7-1319-4b13-a7cd-cf52fdf5fe93","http://www.mendeley.com/documents/?uuid=d5575a41-906c-4e83-b319-e99fb096048b","http://www.mendeley.com/documents/?uuid=50f51a6d-ea5f-4142-8f7e-ca7faf1a6b5f","http://www.mendeley.com/documents/?uuid=9dfe374e-9b78-4135-9482-334245e08fb8"]}],"mendeley":{"formattedCitation":"(Maulida &amp; Pranajaya, 2018)","plainTextFormattedCitation":"(Maulida &amp; Pranajaya, 2018)","previouslyFormattedCitation":"(Maulida &amp; Pranajaya,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(Maulida &amp; Pranajaya, 2018)</w:t>
      </w:r>
      <w:r>
        <w:rPr>
          <w:rFonts w:asciiTheme="majorBidi" w:hAnsiTheme="majorBidi" w:cstheme="majorBidi"/>
          <w:sz w:val="24"/>
          <w:szCs w:val="24"/>
        </w:rPr>
        <w:fldChar w:fldCharType="end"/>
      </w:r>
      <w:r>
        <w:rPr>
          <w:rFonts w:asciiTheme="majorBidi" w:hAnsiTheme="majorBidi" w:cstheme="majorBidi"/>
          <w:sz w:val="24"/>
          <w:szCs w:val="24"/>
          <w:lang w:val="id-ID"/>
        </w:rPr>
        <w:t xml:space="preserve">.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Berdasarkan penelitian terdahulu, didapatkan hasil bahwa motivasi belajar siswa SMK masih rendah. Penelitian oleh Moslem et al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{"citationItems":[{"id":"ITEM-1","itemData":{"ISSN":"2175-4734","abstract":"… peneliti memberikan nama faktor A, sedangkan faktor 2 diberi nama faktor B. Faktor … Berdasarkan hasil penelitian menunjukan bahwa variabel kondisi lingkungan masuk … mengalami perubahan berkat pengalaman hidup, pengalaman teman sebayanya berpengaruh …","author":[{"dropping-particle":"","family":"Moslem","given":"Muhammad C","non-dropping-particle":"","parse-names":false,"suffix":""},{"dropping-particle":"","family":"Komaro","given":"Mumu","non-dropping-particle":"","parse-names":false,"suffix":""},{"dropping-particle":"","family":"Yayat","given":"","non-dropping-particle":"","parse-names":false,"suffix":""}],"container-title":"Journal of Mechanical Engineering Education","id":"ITEM-1","issue":"2","issued":{"date-parts":[["2019"]]},"page":"258-265","title":"Faktor-Faktor Yang Menyebabkan Rendahnya Motivasi Belajar Siswa Dalam Mata Pelajaran Aircraft Drawing Di Smk","type":"article-journal","volume":"6"},"uris":["http://www.mendeley.com/documents/?uuid=9f29964d-5823-459f-bfc6-d84e58a87643","http://www.mendeley.com/documents/?uuid=3e25350a-f4a6-4954-9632-b5f7247e72b0","http://www.mendeley.com/documents/?uuid=a0c2a256-e05f-4298-8a3a-a5aaf2171e83","http://www.mendeley.com/documents/?uuid=e91e70e2-407e-45f5-b5ef-ebf627f7e393"]}],"mendeley":{"formattedCitation":"(Moslem et al., 2019)","manualFormatting":"(2019)","plainTextFormattedCitation":"(Moslem et al., 2019)","previouslyFormattedCitation":"(Moslem &lt;i&gt;et al.&lt;/i&gt;, 2019)"},"properties":{"noteIndex":0},"schema":"https://github.com/citation-style-language/schema/raw/master/csl-citation.json"}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(2019)</w:t>
      </w:r>
      <w:r>
        <w:rPr>
          <w:rFonts w:asciiTheme="majorBidi" w:hAnsiTheme="majorBidi" w:cstheme="majorBidi"/>
          <w:sz w:val="24"/>
          <w:szCs w:val="24"/>
        </w:rPr>
        <w:fldChar w:fldCharType="end"/>
      </w:r>
      <w:r>
        <w:rPr>
          <w:rFonts w:asciiTheme="majorBidi" w:hAnsiTheme="majorBidi" w:cstheme="majorBidi"/>
          <w:sz w:val="24"/>
          <w:szCs w:val="24"/>
          <w:lang w:val="id-ID"/>
        </w:rPr>
        <w:t xml:space="preserve">, menyatakan bahwasannya motivasi belajar siswa SMK Negeri 12 Bandung masih tergolong rendah dilihat dari banyaknya siswa yang datang terlambat, tidak memperhatikan guru ketika didalam kelas, tidak mengerjakan tugas, bahkan sampai bolos pelajaran dan berakibat pada hasil belajar mereka. Selanjutnya, penelitian dari Ariyanti &amp; Mushin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{"citationItems":[{"id":"ITEM-1","itemData":{"DOI":"10.15294/eeaj.v9i1.37169","author":[{"dropping-particle":"","family":"Ariyanti","given":"Yunita Dwi","non-dropping-particle":"","parse-names":false,"suffix":""},{"dropping-particle":"","family":"Muhsin","given":"","non-dropping-particle":"","parse-names":false,"suffix":""}],"container-title":"Economic Education Analysis Journal","id":"ITEM-1","issue":"1","issued":{"date-parts":[["2020"]]},"page":"243-260","title":"Pengaruh Efikasi Diri, Perhatian Orang Tua, Iklim Kelas, dan Kreativitas Mengajar Terhadap Motivasi Belajar Siswa","type":"article-journal","volume":"9"},"uris":["http://www.mendeley.com/documents/?uuid=dc899668-fd1c-4244-9b23-59ef7035a4fe"]}],"mendeley":{"formattedCitation":"(Ariyanti &amp; Muhsin, 2020)","manualFormatting":"(2020)","plainTextFormattedCitation":"(Ariyanti &amp; Muhsin, 2020)","previouslyFormattedCitation":"(Ariyanti &amp; Muhsin, 2020)"},"properties":{"noteIndex":0},"schema":"https://github.com/citation-style-language/schema/raw/master/csl-citation.json"}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(2020)</w:t>
      </w:r>
      <w:r>
        <w:rPr>
          <w:rFonts w:asciiTheme="majorBidi" w:hAnsiTheme="majorBidi" w:cstheme="majorBidi"/>
          <w:sz w:val="24"/>
          <w:szCs w:val="24"/>
        </w:rPr>
        <w:fldChar w:fldCharType="end"/>
      </w:r>
      <w:r>
        <w:rPr>
          <w:rFonts w:asciiTheme="majorBidi" w:hAnsiTheme="majorBidi" w:cstheme="majorBidi"/>
          <w:sz w:val="24"/>
          <w:szCs w:val="24"/>
          <w:lang w:val="id-ID"/>
        </w:rPr>
        <w:t xml:space="preserve">, menyebutkan bahwa tingkat motivasi belajar siswa SMK PGRI 1 Semarang jurusan Administrasi Perkantoran tergolong rendah karena banyak siswa yang memiliki nilai dibawah Kriteria Ketuntasan Minimal atau KKM. Penelitian yang dilakukan oleh Manalu &amp; Nainggolan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{"citationItems":[{"id":"ITEM-1","itemData":{"DOI":"10.36764/jc.v5i2.643","ISSN":"2597-9507","abstract":"Covid-19 yang dilanda dunia termasuk Indonesia sehingga menyebabkan pemerintah pembelajaran daring dalam kurun waktu tidak dapat ditentukan. Ini sebagai upaya pencegahan penyebaran Covid-19 dan kegiatan pembelajaran tetap terlaksana. Penguasaan teknologi sangat diperlukan dan diketahui oleh siswa dan pendidik. Selain itu, orang tua adalah salah satu orang yang bertanggung jawab terhadap pendidikan anak. Sehingga dalam hal ini, peranan orang tua sangat dibutuhkan untuk membantu hambatanhambatan yang mungkin akan timbul. Tujuan penelitian ini adalah mengetahui bagaimana pelaksanaan pembelajaran daring, mengetahui bagaimana peranan orang tua dalam pembelajaran daring. Metode penelitian yang digunakan yaitu kualitatif dengan jenis studi kasus dan jumlah sampel sebanyak 12 siswa dan 12 orang tua kelas XI SMA Angkasa 1 Lanud Soewondo. Teknik pengumpulan data dengan angket. Sedangkan analisis data dilakukan tiga tahap yaitu redukasi data, penyajian data dan verifikasi. Hasil penelitian bahwa pelaksanaan pembelajaran daring di kelas XI SMA Angkasa 1 Lanud Soewondo ini dengan menggunakan aplikasi WhatsApp dan google classroom yang digunakan untuk latihan soal dan ujian. Adapun bentuk peranan orang tua yaitu (a) memperhatikan proses belajar anak; (b) memberikan pengertian bahwa dengan belajar cita-cita anak akan tercapai; (c) memberikan hadiah dan hukuman; (d) memberikanfasilitas belajar.","author":[{"dropping-particle":"","family":"Manalu","given":"Rizki Bastanta","non-dropping-particle":"","parse-names":false,"suffix":""},{"dropping-particle":"","family":"Nainggolan","given":"Aser Paul","non-dropping-particle":"","parse-names":false,"suffix":""}],"container-title":"Jurnal Curere","id":"ITEM-1","issue":"2","issued":{"date-parts":[["2021"]]},"page":"37","title":"Peranan Orang Tua Dalam Meningkatkan Motivasi Belajar Siswa Pada Pembelajaran Daring","type":"article-journal","volume":"5"},"uris":["http://www.mendeley.com/documents/?uuid=de0b5229-38f6-43f3-8a8c-8f598994499c","http://www.mendeley.com/documents/?uuid=6b8946bf-cc13-4dcc-a356-6148a2e439a4","http://www.mendeley.com/documents/?uuid=2e6abe2c-cb7f-4c5f-bb63-fd8e85017047","http://www.mendeley.com/documents/?uuid=1c378930-8da1-49fb-a0c3-c11007ce6898"]}],"mendeley":{"formattedCitation":"(Manalu &amp; Nainggolan, 2021)","plainTextFormattedCitation":"(Manalu &amp; Nainggolan, 2021)","previouslyFormattedCitation":"(Manalu &amp; Nainggolan,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(2021)</w:t>
      </w:r>
      <w:r>
        <w:rPr>
          <w:rFonts w:asciiTheme="majorBidi" w:hAnsiTheme="majorBidi" w:cstheme="majorBidi"/>
          <w:sz w:val="24"/>
          <w:szCs w:val="24"/>
        </w:rPr>
        <w:fldChar w:fldCharType="end"/>
      </w:r>
      <w:r>
        <w:rPr>
          <w:rFonts w:asciiTheme="majorBidi" w:hAnsiTheme="majorBidi" w:cstheme="majorBidi"/>
          <w:sz w:val="24"/>
          <w:szCs w:val="24"/>
          <w:lang w:val="id-ID"/>
        </w:rPr>
        <w:t xml:space="preserve">, juga menyebutkan bahwa siswa SMK Negeri 3 Takengon memiliki motivasi belajar rendah dilihat dari prestasi belajarnya yang rendah. Dan penelitian terbaru yang dilakukan oleh Maghfirah et al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{"citationItems":[{"id":"ITEM-1","itemData":{"DOI":"10.47353/bj.v3i1.197","ISSN":"2797-1805","abstract":"Penelitian ini bertujuan agar peneliti dan pembaca dapat memperoleh pengetahuan yang valid mengenai pengaruh efikasi diri, perhatian orang tua dan dukungan sosial teman sebaya terhadap motivasi belajar pada siswa SMK Negeri 31 Jakarta. Metode penelitian yang digunakan ialah kuantitatif, adapun jumlah populasinya yaitu 204 siswa. Teknik sample menggunakan simple random sampling, yang berjumlah 135 siswa diperoleh dari hasil perhitungan rumus slovin diatas dengan taraf kesalahan 5%. Pengumpulan data menggunakan kuesioner dengan memanfaatkan google form. Berdasarkan hasil uji analisis koefisien determinan, diketahui bahwa R square pada model summary sebesar 0,623. Disimpulkan bahwa sebesar 62,3% merupakan pengaruh variabel efikasi diri, perhatian orang tua dan dukungan sosial teman sebaya secara bersama-sama terhadap motivasi belajar siswa, sedangkan 37,7% sisanya dipengaruhi oleh faktor lain yang tidak diteliti dalam penelitian ini.","author":[{"dropping-particle":"","family":"Maghfirah","given":"Izzata","non-dropping-particle":"","parse-names":false,"suffix":""},{"dropping-particle":"","family":"Wiradendi Wolor","given":"Christian","non-dropping-particle":"","parse-names":false,"suffix":""},{"dropping-particle":"","family":"Tuty Sariwulan","given":"Rd","non-dropping-particle":"","parse-names":false,"suffix":""}],"container-title":"Berajah Journal","id":"ITEM-1","issue":"1","issued":{"date-parts":[["2023"]]},"page":"59-74","title":"Pengaruh Efikasi Diri, Perhatian Orang Tua Dan Dukungan Sosial Teman Sebaya Terhadap Motivasi Belajar Pada Siswa","type":"article-journal","volume":"3"},"uris":["http://www.mendeley.com/documents/?uuid=f9de948c-fa1f-45e8-bb68-1f17054b2e79"]}],"mendeley":{"formattedCitation":"(Maghfirah et al., 2023)","plainTextFormattedCitation":"(Maghfirah et al., 2023)","previouslyFormattedCitation":"(Maghfirah &lt;i&gt;et al.&lt;/i&gt;, 2023)"},"properties":{"noteIndex":0},"schema":"https://github.com/citation-style-language/schema/raw/master/csl-citation.json"}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(2023)</w:t>
      </w:r>
      <w:r>
        <w:rPr>
          <w:rFonts w:asciiTheme="majorBidi" w:hAnsiTheme="majorBidi" w:cstheme="majorBidi"/>
          <w:sz w:val="24"/>
          <w:szCs w:val="24"/>
        </w:rPr>
        <w:fldChar w:fldCharType="end"/>
      </w:r>
      <w:r>
        <w:rPr>
          <w:rFonts w:asciiTheme="majorBidi" w:hAnsiTheme="majorBidi" w:cstheme="majorBidi"/>
          <w:sz w:val="24"/>
          <w:szCs w:val="24"/>
        </w:rPr>
        <w:t>,</w:t>
      </w:r>
      <w:r>
        <w:rPr>
          <w:rFonts w:asciiTheme="majorBidi" w:hAnsiTheme="majorBidi" w:cstheme="majorBidi"/>
          <w:sz w:val="24"/>
          <w:szCs w:val="24"/>
          <w:lang w:val="id-ID"/>
        </w:rPr>
        <w:t xml:space="preserve"> menyebutkan sebesar 61% siswa SMK Negeri 31 Jakarta memiliki motivasi belajar yang rendah dikarenakan kurangnya keyakinan dalam diri siswa serta pengaruh dari lingkungan.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Hasil wawancara yang sudah dilakukan dengan guru BK Sekolah Menengah Kejuruan di Kecamatan Krian menyatakan bahwa terdapat siswa yang memiliki motivasi </w:t>
      </w:r>
      <w:bookmarkEnd w:id="3"/>
      <w:bookmarkStart w:id="4" w:name="_Hlk138169360"/>
      <w:r>
        <w:rPr>
          <w:rFonts w:asciiTheme="majorBidi" w:hAnsiTheme="majorBidi" w:cstheme="majorBidi"/>
          <w:sz w:val="24"/>
          <w:szCs w:val="24"/>
          <w:lang w:val="id-ID"/>
        </w:rPr>
        <w:t xml:space="preserve">belajar rendah ditunjukkan dengan perilaku malas, menawar tugas sekolah, mengerjakan tugas tidak sesuai dengan ketentuan, bahkan tidak mengerjakan tugas sama sekali sehingga mereka terhalang ketika akan mengikuti ujian semester. Selain itu, masih banyak juga siswa yang bolos pelajaran bahkan sampai tidak datang ke sekolah. Hal tersebut sesuai dengan pendapat Abror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{"citationItems":[{"id":"ITEM-1","itemData":{"abstract":"Penelitian ini bertujuan untuk mengetahui efektivitas pelatihan self-efficacy pada motivasi siswa. Subjek dalam penelitian ini adalah siswa SMA Insan Cendekia Syech Yusuf kelas X Kabupaten Gowa. Subjek penelitian berjumlah 36 siswa yang terdiri dari 18 siswa pada kelompok eksperimen dan 18 siswa pada kelompok kontrol. Penelitian ini dilakukan secara eksperimental dengan desain pretest-posttest yang disesuaikan secara acak. Alat ukur yang digunakan adalah skala motivasi belajar, self-efficacy, wawancara dan observasi. Desain penelitian yang digunakan adalah desain kelompok pre post control. Analisis kuantitatif menggunakan Uji Mann-Whitney untuk menentukan motivasi siswa setelah diberikan pelatihan self-efficacy. Hasil penelitian ini menunjukkan bahwa Pelatihan Self-Efficacy cukup efektif dalam meningkatkan motivasi belajar siswa SMA kelas X Insan Cendekia Kabupaten Gowa","author":[{"dropping-particle":"","family":"Suryaningsih","given":"Ita","non-dropping-particle":"","parse-names":false,"suffix":""},{"dropping-particle":"","family":"Rahim","given":"Rizqi Azhari","non-dropping-particle":"","parse-names":false,"suffix":""}],"container-title":"Jurnal Ilmiah Pendidikan Matematika","id":"ITEM-1","issue":"2","issued":{"date-parts":[["2019"]]},"page":"85-91","title":"Efektivitas Pelatihan Efikasi Diri dalam Meningkatkan Motivasi Belajar Siswa Kelas X SMA Insan Cendekia Syech Yusuf Kab. Gowa","type":"article-journal","volume":"2"},"uris":["http://www.mendeley.com/documents/?uuid=fcf209a2-1a80-45d1-ba2d-059d8a959005","http://www.mendeley.com/documents/?uuid=2affbe99-4dc9-434c-a59f-f6f5724da4a1","http://www.mendeley.com/documents/?uuid=7079f2cf-1cb5-465d-ab11-9e6d9f4ddf52","http://www.mendeley.com/documents/?uuid=5af0cf33-f48a-4816-b359-6a3cca66b777","http://www.mendeley.com/documents/?uuid=fb26f087-7a51-414b-a4ba-6d3cb3e886f3","http://www.mendeley.com/documents/?uuid=0520cda8-face-4352-aff2-684bd223fbad"]}],"mendeley":{"formattedCitation":"(Suryaningsih &amp; Rahim, 2019)","plainTextFormattedCitation":"(Suryaningsih &amp; Rahim, 2019)","previouslyFormattedCitation":"(Suryaningsih &amp; Rahim, 2019)"},"properties":{"noteIndex":0},"schema":"https://github.com/citation-style-language/schema/raw/master/csl-citation.json"}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(Suryaningsih &amp; Rahim, 2019)</w:t>
      </w:r>
      <w:r>
        <w:rPr>
          <w:rFonts w:asciiTheme="majorBidi" w:hAnsiTheme="majorBidi" w:cstheme="majorBidi"/>
          <w:sz w:val="24"/>
          <w:szCs w:val="24"/>
        </w:rPr>
        <w:fldChar w:fldCharType="end"/>
      </w:r>
      <w:r>
        <w:rPr>
          <w:rFonts w:asciiTheme="majorBidi" w:hAnsiTheme="majorBidi" w:cstheme="majorBidi"/>
          <w:sz w:val="24"/>
          <w:szCs w:val="24"/>
          <w:lang w:val="id-ID"/>
        </w:rPr>
        <w:t xml:space="preserve">, bahwa siswa dengan motivasi belajar rendah ditandai dengan perhatian siswa yang kurang selama kegiatan belajar mengajar, lalai dalam menyelesaikan tugas yang diberikan oleh guru, menunda persiapan untuk ujian, serta memilih membolos daripada harus mengikuti pelajaran didalam kelas. Selain itu, kebanyakan siswa yang memiliki ekonomi menengah kebawah mengharuskan mereka untuk mencari uang sendiri demi kebutuhan sehari-hari, sehingga mereka sering membolos karena kelelahan, bahkan mereka juga mengaku bahwa tujuan dari sekolah hanya untuk mendapat ijazah yang selanjutnya digunakan untuk melamar pekerjaan. Penyataan ini sesuai dengan pendapat dari Rahmadania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{"citationItems":[{"id":"ITEM-1","itemData":{"author":[{"dropping-particle":"","family":"Mahmuda","given":"Syarifah","non-dropping-particle":"","parse-names":false,"suffix":""}],"id":"ITEM-1","issued":{"date-parts":[["2022"]]},"number-of-pages":"1-89","publisher":"Universitas Medan Area","title":"Hubungan Dukungan Orangtua dan Efikasi Diri Dengan Motivasi Belajar Siswa Kelas VIII SMP Shafiyyatul Amaliyah Medan","type":"thesis"},"uris":["http://www.mendeley.com/documents/?uuid=57f07818-c1f2-4b41-abf6-ca27581f1a2c"]}],"mendeley":{"formattedCitation":"(Mahmuda, 2022)","plainTextFormattedCitation":"(Mahmuda, 2022)","previouslyFormattedCitation":"(Mahmuda,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(Mahmuda, 2022)</w:t>
      </w:r>
      <w:r>
        <w:rPr>
          <w:rFonts w:asciiTheme="majorBidi" w:hAnsiTheme="majorBidi" w:cstheme="majorBidi"/>
          <w:sz w:val="24"/>
          <w:szCs w:val="24"/>
        </w:rPr>
        <w:fldChar w:fldCharType="end"/>
      </w:r>
      <w:r>
        <w:rPr>
          <w:rFonts w:asciiTheme="majorBidi" w:hAnsiTheme="majorBidi" w:cstheme="majorBidi"/>
          <w:sz w:val="24"/>
          <w:szCs w:val="24"/>
          <w:lang w:val="id-ID"/>
        </w:rPr>
        <w:t xml:space="preserve"> terkait krisis motivasi belajar yang membahas tentang belajar musiman, yakni siswa hanya akan belajar ketika akan melaksanakan ujian dan asalkan mereka bisa lulus. </w:t>
      </w:r>
    </w:p>
    <w:p>
      <w:pPr>
        <w:spacing w:after="0" w:line="240" w:lineRule="auto"/>
        <w:ind w:firstLine="720"/>
        <w:jc w:val="both"/>
        <w:rPr>
          <w:rFonts w:asciiTheme="majorBidi" w:hAnsiTheme="majorBidi" w:cstheme="majorBidi"/>
          <w:sz w:val="24"/>
          <w:szCs w:val="24"/>
          <w:highlight w:val="magenta"/>
        </w:rPr>
      </w:pPr>
      <w:r>
        <w:rPr>
          <w:rFonts w:asciiTheme="majorBidi" w:hAnsiTheme="majorBidi" w:cstheme="majorBidi"/>
          <w:sz w:val="24"/>
          <w:szCs w:val="24"/>
        </w:rPr>
        <w:t>R</w:t>
      </w:r>
      <w:r>
        <w:rPr>
          <w:rFonts w:asciiTheme="majorBidi" w:hAnsiTheme="majorBidi" w:cstheme="majorBidi"/>
          <w:sz w:val="24"/>
          <w:szCs w:val="24"/>
          <w:lang w:val="id-ID"/>
        </w:rPr>
        <w:t>endahnya motivasi belajar merupakan keadaan dimana individu tidak lagi merasakan adanya hubungan antara tingkah laku dengan hasil yang akan dicapai. ketika motivasi belajar turun maka akan menjadi masalah yang serius pada siswa terkait masa depanny</w:t>
      </w:r>
      <w:r>
        <w:rPr>
          <w:rFonts w:asciiTheme="majorBidi" w:hAnsiTheme="majorBidi" w:cstheme="majorBidi"/>
          <w:sz w:val="24"/>
          <w:szCs w:val="24"/>
        </w:rPr>
        <w:t xml:space="preserve">a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{"citationItems":[{"id":"ITEM-1","itemData":{"DOI":"10.47353/bj.v3i1.197","ISSN":"2797-1805","abstract":"Penelitian ini bertujuan agar peneliti dan pembaca dapat memperoleh pengetahuan yang valid mengenai pengaruh efikasi diri, perhatian orang tua dan dukungan sosial teman sebaya terhadap motivasi belajar pada siswa SMK Negeri 31 Jakarta. Metode penelitian yang digunakan ialah kuantitatif, adapun jumlah populasinya yaitu 204 siswa. Teknik sample menggunakan simple random sampling, yang berjumlah 135 siswa diperoleh dari hasil perhitungan rumus slovin diatas dengan taraf kesalahan 5%. Pengumpulan data menggunakan kuesioner dengan memanfaatkan google form. Berdasarkan hasil uji analisis koefisien determinan, diketahui bahwa R square pada model summary sebesar 0,623. Disimpulkan bahwa sebesar 62,3% merupakan pengaruh variabel efikasi diri, perhatian orang tua dan dukungan sosial teman sebaya secara bersama-sama terhadap motivasi belajar siswa, sedangkan 37,7% sisanya dipengaruhi oleh faktor lain yang tidak diteliti dalam penelitian ini.","author":[{"dropping-particle":"","family":"Maghfirah","given":"Izzata","non-dropping-particle":"","parse-names":false,"suffix":""},{"dropping-particle":"","family":"Wiradendi Wolor","given":"Christian","non-dropping-particle":"","parse-names":false,"suffix":""},{"dropping-particle":"","family":"Tuty Sariwulan","given":"Rd","non-dropping-particle":"","parse-names":false,"suffix":""}],"container-title":"Berajah Journal","id":"ITEM-1","issue":"1","issued":{"date-parts":[["2023"]]},"page":"59-74","title":"Pengaruh Efikasi Diri, Perhatian Orang Tua Dan Dukungan Sosial Teman Sebaya Terhadap Motivasi Belajar Pada Siswa","type":"article-journal","volume":"3"},"uris":["http://www.mendeley.com/documents/?uuid=f9de948c-fa1f-45e8-bb68-1f17054b2e79"]}],"mendeley":{"formattedCitation":"(Maghfirah et al., 2023)","plainTextFormattedCitation":"(Maghfirah et al., 2023)","previouslyFormattedCitation":"(Maghfirah &lt;i&gt;et al.&lt;/i&gt;, 2023)"},"properties":{"noteIndex":0},"schema":"https://github.com/citation-style-language/schema/raw/master/csl-citation.json"}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(Maghfirah et al., 2023)</w:t>
      </w:r>
      <w:r>
        <w:rPr>
          <w:rFonts w:asciiTheme="majorBidi" w:hAnsiTheme="majorBidi" w:cstheme="majorBidi"/>
          <w:sz w:val="24"/>
          <w:szCs w:val="24"/>
        </w:rPr>
        <w:fldChar w:fldCharType="end"/>
      </w:r>
      <w:r>
        <w:rPr>
          <w:rFonts w:asciiTheme="majorBidi" w:hAnsiTheme="majorBidi" w:cstheme="majorBidi"/>
          <w:sz w:val="24"/>
          <w:szCs w:val="24"/>
          <w:lang w:val="id-ID"/>
        </w:rPr>
        <w:t xml:space="preserve">. Siswa yang kehilangan motivasi belajarnya tidak lagi menemukan tujuan dari mengembangkan potensinya, yang berakibat pada rendahnya prestasi belajar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{"citationItems":[{"id":"ITEM-1","itemData":{"DOI":"10.28918/jei.v3i2.1687","ISSN":"2548-723X","abstract":"This paper aims to offer a comprehensive idea for one of the issues of Indonesia’s education, particularly in Islamic education. The issues deal with low student achievement as well as the phenomenon of teacher situated in a mechanistic curriculum, through motivation theories proposed by Abraham Maslow and David McClelland. A qualitative approach was designed in this library research. The study employed discourse analysis and cultural analysis as the methods of data analysis regarding the reality of Indonesia’s education. This study promotes the urgency of enhancing students’ motivation in experiencing Islamic education, either by fulfilling five basic needs as suggested in the Maslow’s theory or by fostering need for achievement (nAch) as portrayed in the McClelland’s theory, to explore the national education problems. This study depicts that motivation constitutes the main factor that significantly contributes to students’ achievement. It, likewise, denotes the students’ abilities in developing learning materials through their creativity and innovations in terms of their own potential, specifically for Islamic education","author":[{"dropping-particle":"","family":"Susanto","given":"Nanang Hasan","non-dropping-particle":"","parse-names":false,"suffix":""},{"dropping-particle":"","family":"Lestari","given":"Cindy","non-dropping-particle":"","parse-names":false,"suffix":""}],"container-title":"Edukasia Islamika","id":"ITEM-1","issue":"2","issued":{"date-parts":[["2018"]]},"page":"184","title":"Problematika Pendidikan Islam di Indonesia: Eksplorasi Teori Motivasi Abraham Maslow dan David McClelland","type":"article-journal","volume":"3"},"uris":["http://www.mendeley.com/documents/?uuid=a2028b20-eeb1-4a31-ba26-a83e67a19e34","http://www.mendeley.com/documents/?uuid=3129fbbf-6ac0-4b9a-a4f3-e595df662eda","http://www.mendeley.com/documents/?uuid=78eb5651-0735-4c77-81a6-63b4291f2636","http://www.mendeley.com/documents/?uuid=9a52f2ac-0c14-4b29-96fa-b0a42b92f135"]}],"mendeley":{"formattedCitation":"(Susanto &amp; Lestari, 2018)","plainTextFormattedCitation":"(Susanto &amp; Lestari, 2018)","previouslyFormattedCitation":"(Susanto &amp; Lestari,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(Susanto &amp; Lestari, 2018)</w:t>
      </w:r>
      <w:r>
        <w:rPr>
          <w:rFonts w:asciiTheme="majorBidi" w:hAnsiTheme="majorBidi" w:cstheme="majorBidi"/>
          <w:sz w:val="24"/>
          <w:szCs w:val="24"/>
        </w:rPr>
        <w:fldChar w:fldCharType="end"/>
      </w:r>
      <w:r>
        <w:rPr>
          <w:rFonts w:asciiTheme="majorBidi" w:hAnsiTheme="majorBidi" w:cstheme="majorBidi"/>
          <w:sz w:val="24"/>
          <w:szCs w:val="24"/>
          <w:lang w:val="id-ID"/>
        </w:rPr>
        <w:t xml:space="preserve">. Selain berdampak pada penurunan nilai, prestasi, serta hasil belajar siswa, </w:t>
      </w:r>
      <w:r>
        <w:rPr>
          <w:rFonts w:asciiTheme="majorBidi" w:hAnsiTheme="majorBidi" w:cstheme="majorBidi"/>
          <w:sz w:val="24"/>
          <w:szCs w:val="24"/>
        </w:rPr>
        <w:t xml:space="preserve">Dickinson &amp; Balleine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{"citationItems":[{"id":"ITEM-1","itemData":{"DOI":"10.17509/jpm.v3i1.9457","abstract":"Learning facilities and infrastructure as the factor strongly assumed to influence students learning motivation. Based on the results regression analysis of data collected through a survey method with a closed-ended questionnaire distributed to 50 respondents in one of private vocational high school student in Bandung. It is found that learning facilities and infrastructure have an effect on students learning motivation. The findings can have implications on the teaching and learning process. The implication are also for education researchers to consider learning facilities and infrastructure as predictors or variables of better students learning motivation.ABSTRAKSarana dan prasarana pembelajaran merupakan faktor yang tidak dapat di abaikan keberadaan dan peranannya sebagai factor pendukung terhadap keberhasilan kegiatan pembelajaran di sekolah. Dukungan sarana dan prasarana pembelajaran sangatlah nyata terutama terhadap tumbuhnya motivasi belajar para siswa dan pada gilirannya kelak akan memberikan efek yang berarti  terhadap hasil belajar mereka. Dengan kata lain bahwa sarana dan prasarana pembelajaran memberikan pengaruh terhadap motivasi belajar para siswa. Hal tersebut terbukti secara empirik berdasarkan hasil penelitian pada salah satu  Sekolah Menengah Kejuruan swasta di Bandung dengan melibatkan 50 siswanya sebagai responden. Hasilnya menunjukkan bahwa sarana dan prasarana pembelajaran memiliki hubungan langsung dan kuat dengan motivasi belajar mereka. Hal tersebut dapat diartikan bahwa sarana dan prasarana belajar memberikan pengaruh kuat terhadap motivasi belajar mereka. Dengan demikian dapat dinyatakan bahwa sarana dan prasarana pembelajaran merupakan factor determinan  terhadap motivasi belajar siswa.","author":[{"dropping-particle":"","family":"Jannah","given":"Saniatu Nisail","non-dropping-particle":"","parse-names":false,"suffix":""},{"dropping-particle":"","family":"Sontani","given":"Uep Tatang","non-dropping-particle":"","parse-names":false,"suffix":""}],"container-title":"Jurnal Pendidikan Manajemen Perkantoran","id":"ITEM-1","issue":"1","issued":{"date-parts":[["2018"]]},"page":"210","title":"Sarana Dan Prasarana Pembelajaran Sebagai Faktor Determinan Terhadap Motivasi Belajar Siswa","type":"article-journal","volume":"3"},"uris":["http://www.mendeley.com/documents/?uuid=65af76ae-6c31-470d-b645-9953b5369b7b","http://www.mendeley.com/documents/?uuid=f5afcccf-8128-48b7-96e9-9e922f45d383","http://www.mendeley.com/documents/?uuid=ab62c14a-eb56-45d2-a96c-50ab277c6f9b","http://www.mendeley.com/documents/?uuid=442ad14b-af37-475e-ac21-4979e1a86cf4"]}],"mendeley":{"formattedCitation":"(Jannah &amp; Sontani, 2018)","plainTextFormattedCitation":"(Jannah &amp; Sontani, 2018)","previouslyFormattedCitation":"(Jannah &amp; Sontani,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(Jannah &amp; Sontani, 2018)</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berpendapat bahwa motivasi belajar yang rendah akan berdampak pada kualitas SDM. </w:t>
      </w:r>
    </w:p>
    <w:p>
      <w:pPr>
        <w:spacing w:after="0" w:line="240" w:lineRule="auto"/>
        <w:ind w:firstLine="720"/>
        <w:jc w:val="both"/>
        <w:rPr>
          <w:rFonts w:asciiTheme="majorBidi" w:hAnsiTheme="majorBidi" w:cstheme="majorBidi"/>
          <w:color w:val="000000" w:themeColor="text1"/>
          <w:sz w:val="24"/>
          <w:szCs w:val="24"/>
          <w14:textFill>
            <w14:solidFill>
              <w14:schemeClr w14:val="tx1"/>
            </w14:solidFill>
          </w14:textFill>
        </w:rPr>
      </w:pPr>
      <w:r>
        <w:rPr>
          <w:rFonts w:asciiTheme="majorBidi" w:hAnsiTheme="majorBidi" w:cstheme="majorBidi"/>
          <w:sz w:val="24"/>
          <w:szCs w:val="24"/>
          <w:lang w:val="id-ID"/>
        </w:rPr>
        <w:t xml:space="preserve">Oleh karena itu, motivasi belajar siswa wajib untuk ditingkatkan karena ketika siswa dibiarkan tidak memiliki motivasi dalam belajar, tingkat kemalasan mereka juga akan meningkat dan tidak lagi memiliki upaya untuk mengasah potensi yang dimiliki sehingga akan mempengaruhi hasil belajarnya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{"citationItems":[{"id":"ITEM-1","itemData":{"author":[{"dropping-particle":"","family":"Hotmauli","given":"Winda","non-dropping-particle":"","parse-names":false,"suffix":""}],"id":"ITEM-1","issued":{"date-parts":[["2022"]]},"number-of-pages":"1-52","publisher":"Universitas Medan Area","title":"Hubungan Antara Efikasi Diri Dengan Motivasi Belajar Pada Siswa SMA Swasta RK Bintang Timur Pematang Siantar","type":"thesis"},"uris":["http://www.mendeley.com/documents/?uuid=c89a1d69-f5e4-4ddb-9e66-d4562d084834","http://www.mendeley.com/documents/?uuid=9f9d00d8-11cb-4777-82d4-dd39892dda76","http://www.mendeley.com/documents/?uuid=9e3f91d1-fad2-45c8-a410-63862f89ced6","http://www.mendeley.com/documents/?uuid=9ca888ec-3ddb-4897-a981-657d532bcafe","http://www.mendeley.com/documents/?uuid=3c161c15-4a28-4e62-af13-16c0f0db3e3a","http://www.mendeley.com/documents/?uuid=41cce4e0-d95b-4b15-a536-846ed2291ba9"]}],"mendeley":{"formattedCitation":"(Hotmauli, 2022)","plainTextFormattedCitation":"(Hotmauli, 2022)","previouslyFormattedCitation":"(Hotmauli,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(Hotmauli, 2022)</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Hasil belajar siswa dijadikan sebagai tolak ukur keberhasilan dalam belajar serta potensi yang dimiliki oleh masing-masing siswa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{"citationItems":[{"id":"ITEM-1","itemData":{"DOI":"10.31764/jtam.v2i1.259","ISSN":"2597-7512","abstract":"Abstrak: Tujuan dari penelitian ini adalah untuk mengembangkan media belajar komik terhadap motivasi belajar siswa. Penelitian ini dilakukan di SMK Farmasi Tangerang 1 pada semester genap tahun ajaran 2016/2017. Metode yang digunakan adalah Research and Development (R&amp;D). Produk yang dihasilkan adalah media belajar komik matematika. Analisis data yang dilakukan dalam penelitian ini adalah: kelayakan media belajar komik dan keterbacaan komik yang dilakukan oleh para pakar serta motivasi belajar siswa. Dari hasil analisis data diperoleh rata-rata persentase 83% yang artinya dapat disimpulkan bahwa media belajar komik layak digunakan untuk bahan ajar.Abstract: The purpose of this research is to develop a comic learning media on student learning motivation. This research was conducted in SMK Pharmacy Tangerang 1 in the even semester of academic year 2016/2017. The method used is Research and Development (R&amp;D). The resulting product is a comic learning media mathematics. Data and analysis conducted in this research are: the feasibility of comic learning media and comic readability done by the experts as well as student learning motivation. Based on the data analysis results obtained average percentage of 83% which means it can be concluded that the comic learning media is worth using for teaching material.","author":[{"dropping-particle":"","family":"Fadillah","given":"Ahmad","non-dropping-particle":"","parse-names":false,"suffix":""}],"container-title":"JTAM | Jurnal Teori dan Aplikasi Matematika","id":"ITEM-1","issue":"1","issued":{"date-parts":[["2018"]]},"page":"36-42","title":"Pengembangan Media Belajar Komik Terhadap Motivasi Belajar Siswa","type":"article-journal","volume":"2"},"uris":["http://www.mendeley.com/documents/?uuid=43994ca2-b974-4478-a020-91f89743f4b1"]}],"mendeley":{"formattedCitation":"(Fadillah, 2018)","plainTextFormattedCitation":"(Fadillah, 2018)","previouslyFormattedCitation":"(Fadillah,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(Fadillah, 2018)</w:t>
      </w:r>
      <w:r>
        <w:rPr>
          <w:rFonts w:asciiTheme="majorBidi" w:hAnsiTheme="majorBidi" w:cstheme="majorBidi"/>
          <w:sz w:val="24"/>
          <w:szCs w:val="24"/>
        </w:rPr>
        <w:fldChar w:fldCharType="end"/>
      </w:r>
      <w:r>
        <w:rPr>
          <w:rFonts w:asciiTheme="majorBidi" w:hAnsiTheme="majorBidi" w:cstheme="majorBidi"/>
          <w:sz w:val="24"/>
          <w:szCs w:val="24"/>
        </w:rPr>
        <w:t xml:space="preserve">. Selain itu, dengan adanya motivasi belajar yang rendah dapat menyebabkan rendahnya kualitas pada diri siswa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14:textFill>
            <w14:solidFill>
              <w14:schemeClr w14:val="tx1"/>
            </w14:solidFill>
          </w14:textFill>
        </w:rPr>
        <w:instrText xml:space="preserve">ADDIN CSL_CITATION {"citationItems":[{"id":"ITEM-1","itemData":{"DOI":"10.47492/jip.v1i2.51","ISSN":"2722-9475","abstract":"Basically the role of parents is more important than the role of a teacher. This is because the first and foremost education is in the family, the child's character's parents. In addition, parents have a lot of time with children from the teacher. Therefore, the role of people is very important for children in providing motivation. Whereas the teacher has very limited time with children because only during school hours. The formulation of the problem in this study is how the role of parents in increasing motivation to learn geography in Immanuel Agung Samofa High School. The purpose of this study was to determine the role of parents in increasing student motivation. This type of research is a type of qualitative research. The method used in this research is interview, questionnaire and documentation. Data analysis techniques in the form of qualitative analysis. The results of this study show that the parents of students at Immanuel Agung Samofa High School have not been maximal in providing motivation for children, this is seen when the teacher checks the learning equipment in the form of stationery, then the presence of students in class during geography learning hours takes place students play, often in and out and often do not take the lesson seriously. as the first teacher for children and parents also who understand more","author":[{"dropping-particle":"","family":"Laka","given":"Beatus Mendelson","non-dropping-particle":"","parse-names":false,"suffix":""},{"dropping-particle":"","family":"Burdam","given":"Jemmi","non-dropping-particle":"","parse-names":false,"suffix":""},{"dropping-particle":"","family":"Kafiar","given":"Elizabet","non-dropping-particle":"","parse-names":false,"suffix":""}],"container-title":"Jurnal Inovasi Penelitian","id":"ITEM-1","issue":"2","issued":{"date-parts":[["2020"]]},"page":"69-74","title":"Role of Parents in Improving Geography Learning Motivation in Immanuel Agung Samofa High School","type":"article-journal","volume":"1"},"uris":["http://www.mendeley.com/documents/?uuid=4eb4a823-2fe2-4b80-88f9-726949d6dc3c","http://www.mendeley.com/documents/?uuid=8dc2a379-3c73-43b5-9add-8135af97c9dc","http://www.mendeley.com/documents/?uuid=874c76b8-b620-47fb-80dc-d13672882cc4","http://www.mendeley.com/documents/?uuid=7355c026-22a2-4dbb-846e-480698779362","http://www.mendeley.com/documents/?uuid=8750442e-15df-414f-93b1-b35676446cd5"]}],"mendeley":{"formattedCitation":"(Laka et al., 2020)","plainTextFormattedCitation":"(Laka et al., 2020)","previouslyFormattedCitation":"(Laka &lt;i&gt;et al.&lt;/i&gt;, 2020)"},"properties":{"noteIndex":0},"schema":"https://github.com/citation-style-language/schema/raw/master/csl-citation.json"}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14:textFill>
            <w14:solidFill>
              <w14:schemeClr w14:val="tx1"/>
            </w14:solidFill>
          </w14:textFill>
        </w:rPr>
        <w:t>(Laka et al., 2020)</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14:textFill>
            <w14:solidFill>
              <w14:schemeClr w14:val="tx1"/>
            </w14:solidFill>
          </w14:textFill>
        </w:rPr>
        <w:t xml:space="preserve">. </w:t>
      </w:r>
    </w:p>
    <w:p>
      <w:pPr>
        <w:spacing w:after="0" w:line="240" w:lineRule="auto"/>
        <w:ind w:firstLine="720"/>
        <w:jc w:val="both"/>
        <w:rPr>
          <w:rFonts w:asciiTheme="majorBidi" w:hAnsiTheme="majorBidi" w:cstheme="majorBidi"/>
          <w:color w:val="000000" w:themeColor="text1"/>
          <w:sz w:val="24"/>
          <w:szCs w:val="24"/>
          <w14:textFill>
            <w14:solidFill>
              <w14:schemeClr w14:val="tx1"/>
            </w14:solidFill>
          </w14:textFill>
        </w:rPr>
      </w:pPr>
      <w:r>
        <w:rPr>
          <w:rFonts w:asciiTheme="majorBidi" w:hAnsiTheme="majorBidi" w:cstheme="majorBidi"/>
          <w:color w:val="000000" w:themeColor="text1"/>
          <w:sz w:val="24"/>
          <w:szCs w:val="24"/>
          <w:lang w:val="id-ID"/>
          <w14:textFill>
            <w14:solidFill>
              <w14:schemeClr w14:val="tx1"/>
            </w14:solidFill>
          </w14:textFill>
        </w:rPr>
        <w:t xml:space="preserve">Menurut </w:t>
      </w:r>
      <w:r>
        <w:rPr>
          <w:rFonts w:asciiTheme="majorBidi" w:hAnsiTheme="majorBidi" w:cstheme="majorBidi"/>
          <w:color w:val="000000" w:themeColor="text1"/>
          <w:sz w:val="24"/>
          <w:szCs w:val="24"/>
          <w14:textFill>
            <w14:solidFill>
              <w14:schemeClr w14:val="tx1"/>
            </w14:solidFill>
          </w14:textFill>
        </w:rPr>
        <w:t xml:space="preserve">Santrock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{"citationItems":[{"id":"ITEM-1","itemData":{"abstract":"Penelitian ini bertujuan untuk mengetahui efektivitas pelatihan self-efficacy pada motivasi siswa. Subjek dalam penelitian ini adalah siswa SMA Insan Cendekia Syech Yusuf kelas X Kabupaten Gowa. Subjek penelitian berjumlah 36 siswa yang terdiri dari 18 siswa pada kelompok eksperimen dan 18 siswa pada kelompok kontrol. Penelitian ini dilakukan secara eksperimental dengan desain pretest-posttest yang disesuaikan secara acak. Alat ukur yang digunakan adalah skala motivasi belajar, self-efficacy, wawancara dan observasi. Desain penelitian yang digunakan adalah desain kelompok pre post control. Analisis kuantitatif menggunakan Uji Mann-Whitney untuk menentukan motivasi siswa setelah diberikan pelatihan self-efficacy. Hasil penelitian ini menunjukkan bahwa Pelatihan Self-Efficacy cukup efektif dalam meningkatkan motivasi belajar siswa SMA kelas X Insan Cendekia Kabupaten Gowa","author":[{"dropping-particle":"","family":"Suryaningsih","given":"Ita","non-dropping-particle":"","parse-names":false,"suffix":""},{"dropping-particle":"","family":"Rahim","given":"Rizqi Azhari","non-dropping-particle":"","parse-names":false,"suffix":""}],"container-title":"Jurnal Ilmiah Pendidikan Matematika","id":"ITEM-1","issue":"2","issued":{"date-parts":[["2019"]]},"page":"85-91","title":"Efektivitas Pelatihan Efikasi Diri dalam Meningkatkan Motivasi Belajar Siswa Kelas X SMA Insan Cendekia Syech Yusuf Kab. Gowa","type":"article-journal","volume":"2"},"uris":["http://www.mendeley.com/documents/?uuid=fcf209a2-1a80-45d1-ba2d-059d8a959005","http://www.mendeley.com/documents/?uuid=2affbe99-4dc9-434c-a59f-f6f5724da4a1","http://www.mendeley.com/documents/?uuid=7079f2cf-1cb5-465d-ab11-9e6d9f4ddf52","http://www.mendeley.com/documents/?uuid=5af0cf33-f48a-4816-b359-6a3cca66b777","http://www.mendeley.com/documents/?uuid=fb26f087-7a51-414b-a4ba-6d3cb3e886f3","http://www.mendeley.com/documents/?uuid=0520cda8-face-4352-aff2-684bd223fbad"]}],"mendeley":{"formattedCitation":"(Suryaningsih &amp; Rahim, 2019)","plainTextFormattedCitation":"(Suryaningsih &amp; Rahim, 2019)","previouslyFormattedCitation":"(Suryaningsih &amp; Rahim, 2019)"},"properties":{"noteIndex":0},"schema":"https://github.com/citation-style-language/schema/raw/master/csl-citation.json"}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(Suryaningsih &amp; Rahim, 2019)</w:t>
      </w:r>
      <w:r>
        <w:rPr>
          <w:rFonts w:asciiTheme="majorBidi" w:hAnsiTheme="majorBidi" w:cstheme="majorBidi"/>
          <w:sz w:val="24"/>
          <w:szCs w:val="24"/>
        </w:rPr>
        <w:fldChar w:fldCharType="end"/>
      </w:r>
      <w:r>
        <w:rPr>
          <w:rFonts w:asciiTheme="majorBidi" w:hAnsiTheme="majorBidi" w:cstheme="majorBidi"/>
          <w:color w:val="000000" w:themeColor="text1"/>
          <w:sz w:val="24"/>
          <w:szCs w:val="24"/>
          <w14:textFill>
            <w14:solidFill>
              <w14:schemeClr w14:val="tx1"/>
            </w14:solidFill>
          </w14:textFill>
        </w:rPr>
        <w:t xml:space="preserve">, </w:t>
      </w:r>
      <w:r>
        <w:rPr>
          <w:rFonts w:asciiTheme="majorBidi" w:hAnsiTheme="majorBidi" w:cstheme="majorBidi"/>
          <w:color w:val="000000" w:themeColor="text1"/>
          <w:sz w:val="24"/>
          <w:szCs w:val="24"/>
          <w:lang w:val="id-ID"/>
          <w14:textFill>
            <w14:solidFill>
              <w14:schemeClr w14:val="tx1"/>
            </w14:solidFill>
          </w14:textFill>
        </w:rPr>
        <w:t>faktor int</w:t>
      </w:r>
      <w:r>
        <w:rPr>
          <w:rFonts w:asciiTheme="majorBidi" w:hAnsiTheme="majorBidi" w:cstheme="majorBidi"/>
          <w:color w:val="000000" w:themeColor="text1"/>
          <w:sz w:val="24"/>
          <w:szCs w:val="24"/>
          <w14:textFill>
            <w14:solidFill>
              <w14:schemeClr w14:val="tx1"/>
            </w14:solidFill>
          </w14:textFill>
        </w:rPr>
        <w:t>ernal</w:t>
      </w:r>
      <w:r>
        <w:rPr>
          <w:rFonts w:asciiTheme="majorBidi" w:hAnsiTheme="majorBidi" w:cstheme="majorBidi"/>
          <w:color w:val="000000" w:themeColor="text1"/>
          <w:sz w:val="24"/>
          <w:szCs w:val="24"/>
          <w:lang w:val="id-ID"/>
          <w14:textFill>
            <w14:solidFill>
              <w14:schemeClr w14:val="tx1"/>
            </w14:solidFill>
          </w14:textFill>
        </w:rPr>
        <w:t xml:space="preserve"> dan eks</w:t>
      </w:r>
      <w:r>
        <w:rPr>
          <w:rFonts w:asciiTheme="majorBidi" w:hAnsiTheme="majorBidi" w:cstheme="majorBidi"/>
          <w:color w:val="000000" w:themeColor="text1"/>
          <w:sz w:val="24"/>
          <w:szCs w:val="24"/>
          <w14:textFill>
            <w14:solidFill>
              <w14:schemeClr w14:val="tx1"/>
            </w14:solidFill>
          </w14:textFill>
        </w:rPr>
        <w:t>ternal</w:t>
      </w:r>
      <w:r>
        <w:rPr>
          <w:rFonts w:asciiTheme="majorBidi" w:hAnsiTheme="majorBidi" w:cstheme="majorBidi"/>
          <w:color w:val="000000" w:themeColor="text1"/>
          <w:sz w:val="24"/>
          <w:szCs w:val="24"/>
          <w:lang w:val="id-ID"/>
          <w14:textFill>
            <w14:solidFill>
              <w14:schemeClr w14:val="tx1"/>
            </w14:solidFill>
          </w14:textFill>
        </w:rPr>
        <w:t xml:space="preserve"> dapat mempengaruhi motivasi belajar siswa. Faktor in</w:t>
      </w:r>
      <w:r>
        <w:rPr>
          <w:rFonts w:asciiTheme="majorBidi" w:hAnsiTheme="majorBidi" w:cstheme="majorBidi"/>
          <w:color w:val="000000" w:themeColor="text1"/>
          <w:sz w:val="24"/>
          <w:szCs w:val="24"/>
          <w14:textFill>
            <w14:solidFill>
              <w14:schemeClr w14:val="tx1"/>
            </w14:solidFill>
          </w14:textFill>
        </w:rPr>
        <w:t>ternal</w:t>
      </w:r>
      <w:r>
        <w:rPr>
          <w:rFonts w:asciiTheme="majorBidi" w:hAnsiTheme="majorBidi" w:cstheme="majorBidi"/>
          <w:color w:val="000000" w:themeColor="text1"/>
          <w:sz w:val="24"/>
          <w:szCs w:val="24"/>
          <w:lang w:val="id-ID"/>
          <w14:textFill>
            <w14:solidFill>
              <w14:schemeClr w14:val="tx1"/>
            </w14:solidFill>
          </w14:textFill>
        </w:rPr>
        <w:t xml:space="preserve"> terdiri dari tujuan belajar, persepsi siswa terhadap kecerdasan, serta keyakinan diri terhadap potensi yang dimiliki. Sedangkan faktor eks</w:t>
      </w:r>
      <w:r>
        <w:rPr>
          <w:rFonts w:asciiTheme="majorBidi" w:hAnsiTheme="majorBidi" w:cstheme="majorBidi"/>
          <w:color w:val="000000" w:themeColor="text1"/>
          <w:sz w:val="24"/>
          <w:szCs w:val="24"/>
          <w14:textFill>
            <w14:solidFill>
              <w14:schemeClr w14:val="tx1"/>
            </w14:solidFill>
          </w14:textFill>
        </w:rPr>
        <w:t>ternal</w:t>
      </w:r>
      <w:r>
        <w:rPr>
          <w:rFonts w:asciiTheme="majorBidi" w:hAnsiTheme="majorBidi" w:cstheme="majorBidi"/>
          <w:color w:val="000000" w:themeColor="text1"/>
          <w:sz w:val="24"/>
          <w:szCs w:val="24"/>
          <w:lang w:val="id-ID"/>
          <w14:textFill>
            <w14:solidFill>
              <w14:schemeClr w14:val="tx1"/>
            </w14:solidFill>
          </w14:textFill>
        </w:rPr>
        <w:t xml:space="preserve"> terdiri dari lingkungan keluarga, teman sebaya, dan juga masyarakat sekitar.</w:t>
      </w:r>
    </w:p>
    <w:p>
      <w:pPr>
        <w:spacing w:after="0" w:line="240" w:lineRule="auto"/>
        <w:ind w:firstLine="720"/>
        <w:jc w:val="both"/>
        <w:rPr>
          <w:rFonts w:asciiTheme="majorBidi" w:hAnsiTheme="majorBidi" w:cstheme="majorBidi"/>
          <w:sz w:val="24"/>
          <w:szCs w:val="24"/>
        </w:rPr>
      </w:pPr>
      <w:r>
        <w:rPr>
          <w:rFonts w:asciiTheme="majorBidi" w:hAnsiTheme="majorBidi" w:cstheme="majorBidi"/>
          <w:color w:val="000000" w:themeColor="text1"/>
          <w:sz w:val="24"/>
          <w:szCs w:val="24"/>
          <w:lang w:val="id-ID"/>
          <w14:textFill>
            <w14:solidFill>
              <w14:schemeClr w14:val="tx1"/>
            </w14:solidFill>
          </w14:textFill>
        </w:rPr>
        <w:t xml:space="preserve">Pada penelitian ini, peneliti memfokuskan pada proses belajar siswa yang dimana keyakinan dalam diri atau </w:t>
      </w:r>
      <w:r>
        <w:rPr>
          <w:rFonts w:asciiTheme="majorBidi" w:hAnsiTheme="majorBidi" w:cstheme="majorBidi"/>
          <w:i/>
          <w:iCs/>
          <w:color w:val="000000" w:themeColor="text1"/>
          <w:sz w:val="24"/>
          <w:szCs w:val="24"/>
          <w:lang w:val="id-ID"/>
          <w14:textFill>
            <w14:solidFill>
              <w14:schemeClr w14:val="tx1"/>
            </w14:solidFill>
          </w14:textFill>
        </w:rPr>
        <w:t>self efficacy</w:t>
      </w:r>
      <w:r>
        <w:rPr>
          <w:rFonts w:asciiTheme="majorBidi" w:hAnsiTheme="majorBidi" w:cstheme="majorBidi"/>
          <w:color w:val="000000" w:themeColor="text1"/>
          <w:sz w:val="24"/>
          <w:szCs w:val="24"/>
          <w:lang w:val="id-ID"/>
          <w14:textFill>
            <w14:solidFill>
              <w14:schemeClr w14:val="tx1"/>
            </w14:solidFill>
          </w14:textFill>
        </w:rPr>
        <w:t xml:space="preserve"> sangat diperlukan untuk meningkatkan motivasi belajar dalam diri mereka. Bandura</w:t>
      </w:r>
      <w:r>
        <w:rPr>
          <w:rFonts w:asciiTheme="majorBidi" w:hAnsiTheme="majorBidi" w:cstheme="majorBidi"/>
          <w:sz w:val="24"/>
          <w:szCs w:val="24"/>
          <w:lang w:val="id-ID"/>
        </w:rPr>
        <w:t xml:space="preserve">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 xml:space="preserve">ADDIN CSL_CITATION {"citationItems":[{"id":"ITEM-1","itemData":{"DOI":"https://doi.org/10.1234/pdabkin.v2i2.122","abstract":"… diri individu, selain itu efikasi diri atau keyakinan pada diri sendiri dalam menyelesaikan tugas sekolah yang diberikan oleh guru dalam masa pandemi siswa melaksanakan SFH (…","author":[{"dropping-particle":"","family":"Widya","given":"Kusuma Shinta","non-dropping-particle":"","parse-names":false,"suffix":""},{"dropping-particle":"","family":"Muwakhidah","given":"","non-dropping-particle":"","parse-names":false,"suffix":""}],"container-title":"PD ABKIN JATIM &amp; UNIPA SBY","id":"ITEM-1","issue":"2","issued":{"date-parts":[["2021"]]},"page":"68-76","title":"Hubungan Antara Efikasi Diri Dengan Motivasi Belajar Pada Siswa Smp Negeri 1 Waru Di Masa Pandemi Covid-19","type":"article-journal","volume":"2"},"uris":["http://www.mendeley.com/documents/?uuid=1f94c701-89b4-4da6-972c-3fa5d024fd50"]}],"mendeley":{"formattedCitation":"(Widya &amp; Muwakhidah, 2021)","plainTextFormattedCitation":"(Widya &amp; Muwakhidah, 2021)","previouslyFormattedCitation":"(Widya &amp; Muwakhidah, 2021)"},"properties":{"noteIndex":0},"schema":"https://github.com/citation-style-language/schema/raw/master/csl-citation.json"}</w:instrText>
      </w:r>
      <w:r>
        <w:rPr>
          <w:rFonts w:asciiTheme="majorBidi" w:hAnsiTheme="majorBidi" w:cstheme="majorBidi"/>
          <w:sz w:val="24"/>
          <w:szCs w:val="24"/>
          <w:lang w:val="id-ID"/>
        </w:rPr>
        <w:fldChar w:fldCharType="separate"/>
      </w:r>
      <w:r>
        <w:rPr>
          <w:rFonts w:asciiTheme="majorBidi" w:hAnsiTheme="majorBidi" w:cstheme="majorBidi"/>
          <w:sz w:val="24"/>
          <w:szCs w:val="24"/>
          <w:lang w:val="id-ID"/>
        </w:rPr>
        <w:t>(Widya &amp; Muwakhidah, 2021)</w:t>
      </w:r>
      <w:r>
        <w:rPr>
          <w:rFonts w:asciiTheme="majorBidi" w:hAnsiTheme="majorBidi" w:cstheme="majorBidi"/>
          <w:sz w:val="24"/>
          <w:szCs w:val="24"/>
          <w:lang w:val="id-ID"/>
        </w:rPr>
        <w:fldChar w:fldCharType="end"/>
      </w:r>
      <w:r>
        <w:rPr>
          <w:rFonts w:asciiTheme="majorBidi" w:hAnsiTheme="majorBidi" w:cstheme="majorBidi"/>
          <w:sz w:val="24"/>
          <w:szCs w:val="24"/>
          <w:lang w:val="id-ID"/>
        </w:rPr>
        <w:t xml:space="preserve">, </w:t>
      </w:r>
      <w:r>
        <w:rPr>
          <w:rFonts w:asciiTheme="majorBidi" w:hAnsiTheme="majorBidi" w:cstheme="majorBidi"/>
          <w:color w:val="000000" w:themeColor="text1"/>
          <w:sz w:val="24"/>
          <w:szCs w:val="24"/>
          <w:lang w:val="id-ID"/>
          <w14:textFill>
            <w14:solidFill>
              <w14:schemeClr w14:val="tx1"/>
            </w14:solidFill>
          </w14:textFill>
        </w:rPr>
        <w:t xml:space="preserve">berpendapat bahwa </w:t>
      </w:r>
      <w:r>
        <w:rPr>
          <w:rFonts w:asciiTheme="majorBidi" w:hAnsiTheme="majorBidi" w:cstheme="majorBidi"/>
          <w:i/>
          <w:iCs/>
          <w:color w:val="000000" w:themeColor="text1"/>
          <w:sz w:val="24"/>
          <w:szCs w:val="24"/>
          <w:lang w:val="id-ID"/>
          <w14:textFill>
            <w14:solidFill>
              <w14:schemeClr w14:val="tx1"/>
            </w14:solidFill>
          </w14:textFill>
        </w:rPr>
        <w:t>self efficacy</w:t>
      </w:r>
      <w:r>
        <w:rPr>
          <w:rFonts w:asciiTheme="majorBidi" w:hAnsiTheme="majorBidi" w:cstheme="majorBidi"/>
          <w:color w:val="000000" w:themeColor="text1"/>
          <w:sz w:val="24"/>
          <w:szCs w:val="24"/>
          <w:lang w:val="id-ID"/>
          <w14:textFill>
            <w14:solidFill>
              <w14:schemeClr w14:val="tx1"/>
            </w14:solidFill>
          </w14:textFill>
        </w:rPr>
        <w:t xml:space="preserve"> memberikan pengaruh pada aspek kognitif yang berhubungan dengan motivasi dalam diri seseorang</w:t>
      </w:r>
      <w:r>
        <w:rPr>
          <w:rFonts w:asciiTheme="majorBidi" w:hAnsiTheme="majorBidi" w:cstheme="majorBidi"/>
          <w:sz w:val="24"/>
          <w:szCs w:val="24"/>
          <w:lang w:val="id-ID"/>
        </w:rPr>
        <w:t>.</w:t>
      </w:r>
      <w:r>
        <w:rPr>
          <w:rFonts w:asciiTheme="majorBidi" w:hAnsiTheme="majorBidi" w:cstheme="majorBidi"/>
          <w:sz w:val="24"/>
          <w:szCs w:val="24"/>
        </w:rPr>
        <w:t xml:space="preserve"> S</w:t>
      </w:r>
      <w:r>
        <w:rPr>
          <w:rFonts w:asciiTheme="majorBidi" w:hAnsiTheme="majorBidi" w:cstheme="majorBidi"/>
          <w:i/>
          <w:iCs/>
          <w:sz w:val="24"/>
          <w:szCs w:val="24"/>
          <w:lang w:val="id-ID"/>
        </w:rPr>
        <w:t>elf efficacy</w:t>
      </w:r>
      <w:r>
        <w:rPr>
          <w:rFonts w:asciiTheme="majorBidi" w:hAnsiTheme="majorBidi" w:cstheme="majorBidi"/>
          <w:sz w:val="24"/>
          <w:szCs w:val="24"/>
          <w:lang w:val="id-ID"/>
        </w:rPr>
        <w:t xml:space="preserve"> akan memberikan pengaruh serta berhubungan positif dengan unsur-unsur motivasi dalam diri seseorang seperti adanya arahan, usaha, serta tekun saat belajar</w:t>
      </w:r>
      <w:r>
        <w:rPr>
          <w:rFonts w:asciiTheme="majorBidi" w:hAnsiTheme="majorBidi" w:cstheme="majorBidi"/>
          <w:sz w:val="24"/>
          <w:szCs w:val="24"/>
        </w:rPr>
        <w:t xml:space="preserve">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{"citationItems":[{"id":"ITEM-1","itemData":{"DOI":"10.1007/s10639-021-10791-x","ISBN":"0123456789","ISSN":"15737608","abstract":"Learning motivation is crucial to online learning success, especially for K-12 students. Although previous research has proved that there are many factors influencing online learning motivation, few studies have systematically investigated this phenomenon from the integrated perspectives of community of inquiry and technology acceptance, two theoretical frameworks that are commonly used to explain experiences of and attitude towards online learning. This study investigates the effects of K-12 students’ perceived presence and technology acceptance on their online learning motivation. A total of 13,610 valid questionnaires were collected from K-12 students from Wuhan and adjacent areas in central China participated in the survey. The findings reveal that: (1) perceived usefulness, self-efficacy, social presence, and perceived ease of use have a larger positive effect on online learning motivation, while cognitive presence has a small positive effect on online learning motivation; (2) teaching presence positively influences online learning motivation through social or cognitive presence; (3) factors, such as school location, previous online learning experience, family social-economic status, and prior academic achievements, may influence technology acceptance. The implications for designing, developing, and managing K-12 online education are discussed.","author":[{"dropping-particle":"","family":"Zuo","given":"Mingzhang","non-dropping-particle":"","parse-names":false,"suffix":""},{"dropping-particle":"","family":"Hu","given":"Yue","non-dropping-particle":"","parse-names":false,"suffix":""},{"dropping-particle":"","family":"Luo","given":"Heng","non-dropping-particle":"","parse-names":false,"suffix":""},{"dropping-particle":"","family":"Ouyang","given":"Hongjie","non-dropping-particle":"","parse-names":false,"suffix":""},{"dropping-particle":"","family":"Zhang","given":"Yao","non-dropping-particle":"","parse-names":false,"suffix":""}],"container-title":"Education and Information Technologies","id":"ITEM-1","issue":"4","issued":{"date-parts":[["2022"]]},"page":"4599-4620","publisher":"Springer US","title":"K-12 Students’ Online Learning Motivation In China: An Integrated Model Based On Community Of Inquiry And Technology Acceptance Theory","type":"article-journal","volume":"27"},"uris":["http://www.mendeley.com/documents/?uuid=fd5c3e8b-e849-48cf-b0e3-bef9efcb1d07","http://www.mendeley.com/documents/?uuid=f5ef8b76-d26d-41e2-bd44-a56da88f0f58","http://www.mendeley.com/documents/?uuid=d1df0085-692f-4fac-8b0c-dd2cd8882a5b","http://www.mendeley.com/documents/?uuid=fb64185b-4f58-4053-97f1-1fdc037d207b"]}],"mendeley":{"formattedCitation":"(Zuo et al., 2022)","plainTextFormattedCitation":"(Zuo et al., 2022)","previouslyFormattedCitation":"(Zuo &lt;i&gt;et al.&lt;/i&gt;,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(Zuo et al., 2022)</w:t>
      </w:r>
      <w:r>
        <w:rPr>
          <w:rFonts w:asciiTheme="majorBidi" w:hAnsiTheme="majorBidi" w:cstheme="majorBidi"/>
          <w:sz w:val="24"/>
          <w:szCs w:val="24"/>
        </w:rPr>
        <w:fldChar w:fldCharType="end"/>
      </w:r>
      <w:r>
        <w:rPr>
          <w:rFonts w:asciiTheme="majorBidi" w:hAnsiTheme="majorBidi" w:cstheme="majorBidi"/>
          <w:sz w:val="24"/>
          <w:szCs w:val="24"/>
        </w:rPr>
        <w:t>.</w:t>
      </w:r>
    </w:p>
    <w:p>
      <w:pPr>
        <w:spacing w:after="0" w:line="240" w:lineRule="auto"/>
        <w:ind w:firstLine="720"/>
        <w:jc w:val="both"/>
        <w:rPr>
          <w:rFonts w:asciiTheme="majorBidi" w:hAnsiTheme="majorBidi" w:cstheme="majorBidi"/>
          <w:sz w:val="24"/>
          <w:szCs w:val="24"/>
        </w:rPr>
      </w:pP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menurut </w:t>
      </w:r>
      <w:r>
        <w:rPr>
          <w:rFonts w:asciiTheme="majorBidi" w:hAnsiTheme="majorBidi" w:cstheme="majorBidi"/>
          <w:sz w:val="24"/>
          <w:szCs w:val="24"/>
        </w:rPr>
        <w:t xml:space="preserve">Bandura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 xml:space="preserve">ADDIN CSL_CITATION {"citationItems":[{"id":"ITEM-1","itemData":{"author":[{"dropping-particle":"","family":"Bandura","given":"Albert","non-dropping-particle":"","parse-names":false,"suffix":""}],"id":"ITEM-1","issued":{"date-parts":[["1997"]]},"publisher":"Freeman and Company","publisher-place":"New York","title":"Self Efficacy : The Exercise of Control","type":"book"},"uris":["http://www.mendeley.com/documents/?uuid=8c6646a1-15ac-485b-86c8-ee7aafc4fc3c","http://www.mendeley.com/documents/?uuid=74154899-2641-4886-a29f-d2a8b649e9f6","http://www.mendeley.com/documents/?uuid=40cd5c0e-b410-4eb9-a4e4-4085dd195722"]}],"mendeley":{"formattedCitation":"(Bandura, 1997)","manualFormatting":"(1997)","plainTextFormattedCitation":"(Bandura, 1997)","previouslyFormattedCitation":"(Bandura, 1997)"},"properties":{"noteIndex":0},"schema":"https://github.com/citation-style-language/schema/raw/master/csl-citation.json"}</w:instrText>
      </w:r>
      <w:r>
        <w:rPr>
          <w:rFonts w:asciiTheme="majorBidi" w:hAnsiTheme="majorBidi" w:cstheme="majorBidi"/>
          <w:sz w:val="24"/>
          <w:szCs w:val="24"/>
          <w:lang w:val="id-ID"/>
        </w:rPr>
        <w:fldChar w:fldCharType="separate"/>
      </w:r>
      <w:r>
        <w:rPr>
          <w:rFonts w:asciiTheme="majorBidi" w:hAnsiTheme="majorBidi" w:cstheme="majorBidi"/>
          <w:sz w:val="24"/>
          <w:szCs w:val="24"/>
          <w:lang w:val="id-ID"/>
        </w:rPr>
        <w:t>(1997)</w:t>
      </w:r>
      <w:r>
        <w:rPr>
          <w:rFonts w:asciiTheme="majorBidi" w:hAnsiTheme="majorBidi" w:cstheme="majorBidi"/>
          <w:sz w:val="24"/>
          <w:szCs w:val="24"/>
          <w:lang w:val="id-ID"/>
        </w:rPr>
        <w:fldChar w:fldCharType="end"/>
      </w:r>
      <w:r>
        <w:rPr>
          <w:rFonts w:asciiTheme="majorBidi" w:hAnsiTheme="majorBidi" w:cstheme="majorBidi"/>
          <w:sz w:val="24"/>
          <w:szCs w:val="24"/>
          <w:lang w:val="id-ID"/>
        </w:rPr>
        <w:t xml:space="preserve">, merupakan keyakinan diri seseorang terhadap potensi yang dimiliki dalam menyusun serta melakukan tindakan untuk mencapai tujuan yang diinginkan </w:t>
      </w:r>
      <w:r>
        <w:rPr>
          <w:rFonts w:asciiTheme="majorBidi" w:hAnsiTheme="majorBidi" w:cstheme="majorBidi"/>
          <w:sz w:val="24"/>
          <w:szCs w:val="24"/>
        </w:rPr>
        <w:t xml:space="preserve">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{"citationItems":[{"id":"ITEM-1","itemData":{"author":[{"dropping-particle":"","family":"Sari","given":"Diah Arum","non-dropping-particle":"","parse-names":false,"suffix":""},{"dropping-particle":"","family":"Khoirunnisa","given":"Riza Noviana","non-dropping-particle":"","parse-names":false,"suffix":""}],"container-title":"Character : Jurnal Penelitian Psikologi","id":"ITEM-1","issue":"1","issued":{"date-parts":[["2022"]]},"page":"160-170","title":"Hubungan Efikasi Diri Dengan Kecemasan Akademik Siswa Di SMA X Pada Masa Pandemi Covid-19","type":"article-journal","volume":"9"},"uris":["http://www.mendeley.com/documents/?uuid=c57babf4-0df8-4634-909d-93e15b935737","http://www.mendeley.com/documents/?uuid=d9e26823-9e08-4337-b56f-1eef23d2303f","http://www.mendeley.com/documents/?uuid=dd20ff17-bc29-4d6a-9b51-1d6588e66041","http://www.mendeley.com/documents/?uuid=441dde5d-c64d-4980-9f43-400bcfeac972"]}],"mendeley":{"formattedCitation":"(Sari &amp; Khoirunnisa, 2022)","plainTextFormattedCitation":"(Sari &amp; Khoirunnisa, 2022)","previouslyFormattedCitation":"(Sari &amp; Khoirunnisa,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(Sari &amp; Khoirunnisa, 2022)</w:t>
      </w:r>
      <w:r>
        <w:rPr>
          <w:rFonts w:asciiTheme="majorBidi" w:hAnsiTheme="majorBidi" w:cstheme="majorBidi"/>
          <w:sz w:val="24"/>
          <w:szCs w:val="24"/>
        </w:rPr>
        <w:fldChar w:fldCharType="end"/>
      </w:r>
      <w:r>
        <w:rPr>
          <w:rFonts w:asciiTheme="majorBidi" w:hAnsiTheme="majorBidi" w:cstheme="majorBidi"/>
          <w:sz w:val="24"/>
          <w:szCs w:val="24"/>
          <w:lang w:val="id-ID"/>
        </w:rPr>
        <w:t>. Keyakinan ini memiliki</w:t>
      </w:r>
      <w:bookmarkEnd w:id="4"/>
      <w:r>
        <w:rPr>
          <w:rFonts w:asciiTheme="majorBidi" w:hAnsiTheme="majorBidi" w:cstheme="majorBidi"/>
          <w:sz w:val="24"/>
          <w:szCs w:val="24"/>
          <w:lang w:val="id-ID"/>
        </w:rPr>
        <w:t xml:space="preserve"> </w:t>
      </w:r>
      <w:bookmarkStart w:id="5" w:name="_Hlk138169375"/>
      <w:r>
        <w:rPr>
          <w:rFonts w:asciiTheme="majorBidi" w:hAnsiTheme="majorBidi" w:cstheme="majorBidi"/>
          <w:sz w:val="24"/>
          <w:szCs w:val="24"/>
          <w:lang w:val="id-ID"/>
        </w:rPr>
        <w:t xml:space="preserve">pengaruh terhadap bagaimana seseorang berpikir, merasakan, memotivasi diri, serta berperilaku. </w:t>
      </w:r>
      <w:r>
        <w:rPr>
          <w:rFonts w:asciiTheme="majorBidi" w:hAnsiTheme="majorBidi" w:cstheme="majorBidi"/>
          <w:sz w:val="24"/>
          <w:szCs w:val="24"/>
        </w:rPr>
        <w:t xml:space="preserve">Bandura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{"citationItems":[{"id":"ITEM-1","itemData":{"DOI":"https://doi.org/10.33394/jk.v8i3.5809","abstract":"This study aims to adapt the Self-Efficay Questionnaire for Children (SEQ-C) into Indonesian and analyze the quality of its psychometric properties. The adaptation model refers to the concept developed by Beaton with 5 (five) stages, including initial translation, synthesis of the translations, back translation, expert committee, and pre-final version testing. This research method used descriptive quantitative by adapting measuring instruments. This research was conducted offline and online on students who live in the Aisyiyah Orphanage in East Java and students who are cared for by their parents with an age range of 12-18 years (N = 187; Boys 16% and Girls 83%). This study used Self-Efficacy Questionnaire for Children (SEQ-C) instruments with data collection techniques using the SEQ-C scale. Data analysis using confirmatory factor analysis (CFA) and internal consistency reliability using JASP Version 16.0.0. The results of the CFA in model 2 show that there is a model fit (model fit) with the data, with a score of 2 = 169,999 (p = 0.421 &gt; 0.05); RMSEA = 0.008 &lt; 0.08; CFI = 0.999 &gt; 0.9; TLI = 0.999 &gt; 0.9; SRMR = 0.059 &lt; 0.08 and has a loading factor &gt; 0.4. Reliability test using internal consistency on each factor SEQ-C shows good results (including factors A, B, and C). SEQ-C, adapted into Indonesian, has met adequate validity and reliability to be used as a measuring tool for self-efficacy in students living in orphanages in Indonesia. However, it needs to be tested on students more generally, starting from elementary to high school.","author":[{"dropping-particle":"","family":"Affandi","given":"Ghozali Rusyid","non-dropping-particle":"","parse-names":false,"suffix":""},{"dropping-particle":"","family":"Widyastuti","given":"","non-dropping-particle":"","parse-names":false,"suffix":""},{"dropping-particle":"","family":"Amir","given":"Mohammad Faizal","non-dropping-particle":"","parse-names":false,"suffix":""}],"container-title":"Jurnal Kependidikan: Jurnal Hasil Penelitian dan Kajian Kepustakaan di Bidang Pendidikan, Pengajaran dan Pembelajaran","id":"ITEM-1","issue":"3","issued":{"date-parts":[["2022"]]},"page":"521-533","title":"Adaptation and Validation of the Self-Efficacy Questionnaire for Children (SEQ-C) for Indonesian Orphanage Students","type":"article-journal","volume":"8"},"uris":["http://www.mendeley.com/documents/?uuid=2494b381-10c5-4169-9edc-5468a0f18992","http://www.mendeley.com/documents/?uuid=15d57a3f-e6fd-40c4-9ecc-96d881977d12","http://www.mendeley.com/documents/?uuid=7978c0e5-8262-4e7e-a519-e9865f3129ed","http://www.mendeley.com/documents/?uuid=37508be5-6add-4e2f-997e-b5e469322b3e","http://www.mendeley.com/documents/?uuid=e593f1fb-60d5-4303-abc4-54c4b332e778","http://www.mendeley.com/documents/?uuid=b88a7c44-4a94-4ed4-9906-655fd27c767d"]}],"mendeley":{"formattedCitation":"(Affandi et al., 2022)","plainTextFormattedCitation":"(Affandi et al., 2022)","previouslyFormattedCitation":"(Affandi &lt;i&gt;et al.&lt;/i&gt;,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(Affandi et al., 2022)</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mengemukakan tiga bidang utama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yakni 1) </w:t>
      </w:r>
      <w:r>
        <w:rPr>
          <w:rFonts w:asciiTheme="majorBidi" w:hAnsiTheme="majorBidi" w:cstheme="majorBidi"/>
          <w:i/>
          <w:iCs/>
          <w:sz w:val="24"/>
          <w:szCs w:val="24"/>
          <w:lang w:val="id-ID"/>
        </w:rPr>
        <w:t>social self-efficacy</w:t>
      </w:r>
      <w:r>
        <w:rPr>
          <w:rFonts w:asciiTheme="majorBidi" w:hAnsiTheme="majorBidi" w:cstheme="majorBidi"/>
          <w:sz w:val="24"/>
          <w:szCs w:val="24"/>
          <w:lang w:val="id-ID"/>
        </w:rPr>
        <w:t xml:space="preserve">, berkaitan dengan kemampuan dalam menghadapi tantangan dalam lingkungan sosial, 2) </w:t>
      </w:r>
      <w:r>
        <w:rPr>
          <w:rFonts w:asciiTheme="majorBidi" w:hAnsiTheme="majorBidi" w:cstheme="majorBidi"/>
          <w:i/>
          <w:iCs/>
          <w:sz w:val="24"/>
          <w:szCs w:val="24"/>
          <w:lang w:val="id-ID"/>
        </w:rPr>
        <w:t>academic self-efficacy</w:t>
      </w:r>
      <w:r>
        <w:rPr>
          <w:rFonts w:asciiTheme="majorBidi" w:hAnsiTheme="majorBidi" w:cstheme="majorBidi"/>
          <w:sz w:val="24"/>
          <w:szCs w:val="24"/>
          <w:lang w:val="id-ID"/>
        </w:rPr>
        <w:t xml:space="preserve">, berkaitan dengan kemampuan menguasai bidang akademik, 3) </w:t>
      </w:r>
      <w:r>
        <w:rPr>
          <w:rFonts w:asciiTheme="majorBidi" w:hAnsiTheme="majorBidi" w:cstheme="majorBidi"/>
          <w:i/>
          <w:iCs/>
          <w:sz w:val="24"/>
          <w:szCs w:val="24"/>
          <w:lang w:val="id-ID"/>
        </w:rPr>
        <w:t>emotional self-efficacy</w:t>
      </w:r>
      <w:r>
        <w:rPr>
          <w:rFonts w:asciiTheme="majorBidi" w:hAnsiTheme="majorBidi" w:cstheme="majorBidi"/>
          <w:sz w:val="24"/>
          <w:szCs w:val="24"/>
          <w:lang w:val="id-ID"/>
        </w:rPr>
        <w:t>, berkaitan dengan kemampuan untuk mengatasi emosi negatif</w:t>
      </w:r>
      <w:r>
        <w:rPr>
          <w:rFonts w:asciiTheme="majorBidi" w:hAnsiTheme="majorBidi" w:cstheme="majorBidi"/>
          <w:sz w:val="24"/>
          <w:szCs w:val="24"/>
        </w:rPr>
        <w:t xml:space="preserve">. </w:t>
      </w:r>
    </w:p>
    <w:p>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 xml:space="preserve">Keyakinan diri dianggap sebagai faktor utama dalam beraktifitas seperti tekun dalam berusaha baik didalam maupun diluar sekolah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{"citationItems":[{"id":"ITEM-1","itemData":{"DOI":"https://doi.org/10.1080/00131857.2021. 1897575","author":[{"dropping-particle":"","family":"Duncan","given":"Christopher Edwin","non-dropping-particle":"","parse-names":false,"suffix":""},{"dropping-particle":"","family":"Kim","given":"Minkang","non-dropping-particle":"","parse-names":false,"suffix":""},{"dropping-particle":"","family":"Baek","given":"Soohyun","non-dropping-particle":"","parse-names":false,"suffix":""},{"dropping-particle":"","family":"Yoyo","given":"Kwan Yiu","non-dropping-particle":"","parse-names":false,"suffix":""},{"dropping-particle":"","family":"Sankey","given":"Derek","non-dropping-particle":"","parse-names":false,"suffix":""}],"container-title":"Educational Philosophy and Theory","id":"ITEM-1","issue":"0","issued":{"date-parts":[["2021"]]},"page":"1-25","title":"The Limits Of Motivation Theory In Education and The Dynamics Of Value-Embedded Learning (VEL)","type":"article-journal","volume":"0"},"uris":["http://www.mendeley.com/documents/?uuid=0dda2574-71fa-418e-863d-b499077be616","http://www.mendeley.com/documents/?uuid=d596dbdf-0047-41c5-aa8c-e177c109fbfb","http://www.mendeley.com/documents/?uuid=a16851fd-fe52-40b1-a863-bc04acccee48","http://www.mendeley.com/documents/?uuid=a0dd0b86-8611-490e-9dbb-249e3d340d7b"]}],"mendeley":{"formattedCitation":"(Duncan et al., 2021)","plainTextFormattedCitation":"(Duncan et al., 2021)","previouslyFormattedCitation":"(Duncan &lt;i&gt;et al.&lt;/i&gt;,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(Duncan et al., 2021)</w:t>
      </w:r>
      <w:r>
        <w:rPr>
          <w:rFonts w:asciiTheme="majorBidi" w:hAnsiTheme="majorBidi" w:cstheme="majorBidi"/>
          <w:sz w:val="24"/>
          <w:szCs w:val="24"/>
        </w:rPr>
        <w:fldChar w:fldCharType="end"/>
      </w:r>
      <w:r>
        <w:rPr>
          <w:rFonts w:asciiTheme="majorBidi" w:hAnsiTheme="majorBidi" w:cstheme="majorBidi"/>
          <w:sz w:val="24"/>
          <w:szCs w:val="24"/>
        </w:rPr>
        <w:t xml:space="preserve">. Menurut Hodges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{"citationItems":[{"id":"ITEM-1","itemData":{"author":[{"dropping-particle":"","family":"Hodges","given":"Charles B.","non-dropping-particle":"","parse-names":false,"suffix":""}],"id":"ITEM-1","issued":{"date-parts":[["2018"]]},"publisher":"Spinger Nature Switzerland","publisher-place":"Switzerland","title":"Self Efficacy In Instructional Technology Contexts","type":"book"},"uris":["http://www.mendeley.com/documents/?uuid=8479feb1-9f6b-46a4-a417-d8cf989e15cd","http://www.mendeley.com/documents/?uuid=69e852d0-4fc6-4cd3-b722-d97da9c34c48","http://www.mendeley.com/documents/?uuid=83e1aa55-22e3-42eb-bfb2-d223e134c6a9","http://www.mendeley.com/documents/?uuid=5d0448b3-9083-4aa1-81e1-c878bd1856ac"]}],"mendeley":{"formattedCitation":"(Hodges, 2018)","manualFormatting":"(2018)","plainTextFormattedCitation":"(Hodges, 2018)","previouslyFormattedCitation":"(Hodges, 2018)"},"properties":{"noteIndex":0},"schema":"https://github.com/citation-style-language/schema/raw/master/csl-citation.json"}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(2018)</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keyakinan diri yang dimiliki oleh siswa adalah rasa yakin yang ada didalam diri siswa terhadap potensi yang dimiliki dalam menggapai kesuksesan belajarnya.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memungkinkan siswa dalam menentukan sejauh mana mereka akan beraktifitas dalam proses pembelajaran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w:instrText>
      </w:r>
      <w:r>
        <w:rPr>
          <w:rFonts w:asciiTheme="majorBidi" w:hAnsiTheme="majorBidi" w:cstheme="majorBidi"/>
          <w:sz w:val="24"/>
          <w:szCs w:val="24"/>
        </w:rPr>
        <w:instrText xml:space="preserve">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population.","author":[{"dropping-particle":"","family":"Yolandita","given":"Sindia Dwi","non-dropping-particle":"","parse-names":false,"suffix":""}],"id":"ITEM-1","issued":{"date-parts":[["2021"]]},"number-of-pages":"1-125","publisher":"Universitas Islam Riau","title":"Hubungan Self Efficacy (Efikasi Diri) Terhadap Motivasi Belajar Biologi Kelas XI SMA Negeri 14 Pekanbaru Tahun Ajaran 2020/2021","type":"thesis"},"uris":["http://www.mendeley.com/documents/?uuid=386f0304-357d-4620-a586-74c02553f5b0","http://www.mendeley.com/documents/?uuid=f2336670-6794-4cd0-96d6-098d399213b5","http://www.mendeley.com/documents/?uuid=8ee4b24b-2839-4cf0-91b6-c5b434f433cc","http://www.mendeley.com/documents/?uuid=e70760b5-ad87-484c-9dce-79e59e2f2edf","http://www.mendeley.com/documents/?uuid=fac65ec0-523d-4c29-8688-6f92ecff7701","http://www.mendeley.com/documents/?uuid=9d868b00-5689-45e6-b36f-753edf67949d"]}],"mendeley":{"formattedCitation":"(Yolandita, 2021)","plainTextFormattedCitation":"(Yolandita, 2021)","previouslyFormattedCitation":"(Yolandita,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(Yolandita, 2021)</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Siswa yang memiliki rasa yakin dengan kemampuannya akan menunjukkan upaya dalam belajar, sehingga mereka yakin dapat menguasai setiap materi pelajaran dengan baik</w:t>
      </w:r>
      <w:r>
        <w:rPr>
          <w:rFonts w:asciiTheme="majorBidi" w:hAnsiTheme="majorBidi" w:cstheme="majorBidi"/>
          <w:sz w:val="24"/>
          <w:szCs w:val="24"/>
        </w:rPr>
        <w:t xml:space="preserve">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{"citationItems":[{"id":"ITEM-1","itemData":{"abstract":"Penelitian ini bertujuan untuk mengetahui efektivitas pelatihan self-efficacy pada motivasi siswa. Subjek dalam penelitian ini adalah siswa SMA Insan Cendekia Syech Yusuf kelas X Kabupaten Gowa. Subjek penelitian berjumlah 36 siswa yang terdiri dari 18 siswa pada kelompok eksperimen dan 18 siswa pada kelompok kontrol. Penelitian ini dilakukan secara eksperimental dengan desain pretest-posttest yang disesuaikan secara acak. Alat ukur yang digunakan adalah skala motivasi belajar, self-efficacy, wawancara dan observasi. Desain penelitian yang digunakan adalah desain kelompok pre post control. Analisis kuantitatif menggunakan Uji Mann-Whitney untuk menentukan motivasi siswa setelah diberikan pelatihan self-efficacy. Hasil penelitian ini menunjukkan bahwa Pelatihan Self-Efficacy cukup efektif dalam meningkatkan motivasi belajar siswa SMA kelas X Insan Cendekia Kabupaten Gowa","author":[{"dropping-particle":"","family":"Suryaningsih","given":"Ita","non-dropping-particle":"","parse-names":false,"suffix":""},{"dropping-particle":"","family":"Rahim","given":"Rizqi Azhari","non-dropping-particle":"","parse-names":false,"suffix":""}],"container-title":"Jurnal Ilmiah Pendidikan Matematika","id":"ITEM-1","issue":"2","issued":{"date-parts":[["2019"]]},"page":"85-91","title":"Efektivitas Pelatihan Efikasi Diri dalam Meningkatkan Motivasi Belajar Siswa Kelas X SMA Insan Cendekia Syech Yusuf Kab. Gowa","type":"article-journal","volume":"2"},"uris":["http://www.mendeley.com/documents/?uuid=0520cda8-face-4352-aff2-684bd223fbad","http://www.mendeley.com/documents/?uuid=fb26f087-7a51-414b-a4ba-6d3cb3e886f3","http://www.mendeley.com/documents/?uuid=5af0cf33-f48a-4816-b359-6a3cca66b777","http://www.mendeley.com/documents/?uuid=7079f2cf-1cb5-465d-ab11-9e6d9f4ddf52","http://www.mendeley.com/documents/?uuid=fcf209a2-1a80-45d1-ba2d-059d8a959005","http://www.mendeley.com/documents/?uuid=2affbe99-4dc9-434c-a59f-f6f5724da4a1"]}],"mendeley":{"formattedCitation":"(Suryaningsih &amp; Rahim, 2019)","plainTextFormattedCitation":"(Suryaningsih &amp; Rahim, 2019)","previouslyFormattedCitation":"(Suryaningsih &amp; Rahim, 2019)"},"properties":{"noteIndex":0},"schema":"https://github.com/citation-style-language/schema/raw/master/csl-citation.json"}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(Suryaningsih &amp; Rahim, 2019)</w:t>
      </w:r>
      <w:r>
        <w:rPr>
          <w:rFonts w:asciiTheme="majorBidi" w:hAnsiTheme="majorBidi" w:cstheme="majorBidi"/>
          <w:sz w:val="24"/>
          <w:szCs w:val="24"/>
        </w:rPr>
        <w:fldChar w:fldCharType="end"/>
      </w:r>
      <w:r>
        <w:rPr>
          <w:rFonts w:asciiTheme="majorBidi" w:hAnsiTheme="majorBidi" w:cstheme="majorBidi"/>
          <w:sz w:val="24"/>
          <w:szCs w:val="24"/>
        </w:rPr>
        <w:t>.</w:t>
      </w:r>
    </w:p>
    <w:p>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lang w:val="id-ID"/>
        </w:rPr>
        <w:t xml:space="preserve">Penelitian sebelumnya terkait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dan motivasi belajar dilakukan oleh Ariyanti &amp; Mushin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{"citationItems":[{"id":"ITEM-1","itemData":{"DOI":"10.15294/eeaj.v9i1.37169","author":[{"dropping-particle":"","family":"Ariyanti","given":"Yunita Dwi","non-dropping-particle":"","parse-names":false,"suffix":""},{"dropping-particle":"","family":"Muhsin","given":"","non-dropping-particle":"","parse-names":false,"suffix":""}],"container-title":"Economic Education Analysis Journal","id":"ITEM-1","issue":"1","issued":{"date-parts":[["2020"]]},"page":"243-260","title":"Pengaruh Efikasi Diri, Perhatian Orang Tua, Iklim Kelas, dan Kreativitas Mengajar Terhadap Motivasi Belajar Siswa","type":"article-journal","volume":"9"},"uris":["http://www.mendeley.com/documents/?uuid=dc899668-fd1c-4244-9b23-59ef7035a4fe"]}],"mendeley":{"formattedCitation":"(Ariyanti &amp; Muhsin, 2020)","plainTextFormattedCitation":"(Ariyanti &amp; Muhsin, 2020)","previouslyFormattedCitation":"(Ariyanti &amp; Muhsin, 2020)"},"properties":{"noteIndex":0},"schema":"https://github.com/citation-style-language/schema/raw/master/csl-citation.json"}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(2020)</w:t>
      </w:r>
      <w:r>
        <w:rPr>
          <w:rFonts w:asciiTheme="majorBidi" w:hAnsiTheme="majorBidi" w:cstheme="majorBidi"/>
          <w:sz w:val="24"/>
          <w:szCs w:val="24"/>
        </w:rPr>
        <w:fldChar w:fldCharType="end"/>
      </w:r>
      <w:r>
        <w:rPr>
          <w:rFonts w:asciiTheme="majorBidi" w:hAnsiTheme="majorBidi" w:cstheme="majorBidi"/>
          <w:sz w:val="24"/>
          <w:szCs w:val="24"/>
          <w:lang w:val="id-ID"/>
        </w:rPr>
        <w:t xml:space="preserve">, menyatakan bahwa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berpengaruh pada keterlibatan dalam belajar serta motivasi belajar siswa. Selanjutnya, penelitian yang dilakukan oleh Widya &amp; Muwakhidah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{"citationItems":[{"id":"ITEM-1","itemData":{"DOI":"https://doi.org/10.1234/pdabkin.v2i2.122","abstract":"… diri individu, selain itu efikasi diri atau keyakinan pada diri sendiri dalam menyelesaikan tugas sekolah yang diberikan oleh guru dalam masa pandemi siswa melaksanakan SFH (…","author":[{"dropping-particle":"","family":"Widya","given":"Kusuma Shinta","non-dropping-particle":"","parse-names":false,"suffix":""},{"dropping-particle":"","family":"Muwakhidah","given":"","non-dropping-particle":"","parse-names":false,"suffix":""}],"container-title":"PD ABKIN JATIM &amp; UNIPA SBY","id":"ITEM-1","issue":"2","issued":{"date-parts":[["2021"]]},"page":"68-76","title":"Hubungan Antara Efikasi Diri Dengan Motivasi Belajar Pada Siswa Smp Negeri 1 Waru Di Masa Pandemi Covid-19","type":"article-journal","volume":"2"},"uris":["http://www.mendeley.com/documents/?uuid=67e409e4-7095-490c-8d9e-58eecd42618c","http://www.mendeley.com/documents/?uuid=8d9402ae-3f55-4c0e-9758-34a3a2ac8cdc","http://www.mendeley.com/documents/?uuid=1f94c701-89b4-4da6-972c-3fa5d024fd50","http://www.mendeley.com/documents/?uuid=b5634e3c-e803-4bb0-824d-1ea193aa342c","http://www.mendeley.com/documents/?uuid=e8f53ff5-ee8f-46a6-8e54-68a4456849c7"]}],"mendeley":{"formattedCitation":"(Widya &amp; Muwakhidah, 2021)","plainTextFormattedCitation":"(Widya &amp; Muwakhidah, 2021)","previouslyFormattedCitation":"(Widya &amp; Muwakhidah,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(2021)</w:t>
      </w:r>
      <w:r>
        <w:rPr>
          <w:rFonts w:asciiTheme="majorBidi" w:hAnsiTheme="majorBidi" w:cstheme="majorBidi"/>
          <w:sz w:val="24"/>
          <w:szCs w:val="24"/>
        </w:rPr>
        <w:fldChar w:fldCharType="end"/>
      </w:r>
      <w:r>
        <w:rPr>
          <w:rFonts w:asciiTheme="majorBidi" w:hAnsiTheme="majorBidi" w:cstheme="majorBidi"/>
          <w:sz w:val="24"/>
          <w:szCs w:val="24"/>
        </w:rPr>
        <w:t xml:space="preserve">, </w:t>
      </w:r>
      <w:r>
        <w:rPr>
          <w:rFonts w:asciiTheme="majorBidi" w:hAnsiTheme="majorBidi" w:cstheme="majorBidi"/>
          <w:sz w:val="24"/>
          <w:szCs w:val="24"/>
          <w:lang w:val="id-ID"/>
        </w:rPr>
        <w:t xml:space="preserve">menemukan adanya hubungan yang signifikan antara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siswa. </w:t>
      </w:r>
    </w:p>
    <w:p>
      <w:pPr>
        <w:spacing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Berdasarkan penelitian yang telah dilakukan,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memiliki hubungan dengan motivasi belajar siswa yang dimana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juga menjadi dasar bagi siswa untuk melakukan kegiatan selama proses pembelajaran. Motivasi belajar tidak akan muncul tanpa adanya keyakinan dalam diri siswa itu sendiri. Selain itu, siswa yang memiliki motivasi untuk belajar juga akan memiliki hasil belajar yang baik, yang membuat mereka dianggap sebagai siswa berkualitas. Tujuan dari penelitian ini adalah untuk mengetahui korelasi antara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siswa Sekolah Menengah Kejuruan di Kecamatan Krian. Berdasarkan pemaparan diatas, maka hipotesis pada penelitian ini adalah terdapat korelasi positif antara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siswa Sekolah Menengah Kejuruan di Kecamatan Krian. </w:t>
      </w:r>
    </w:p>
    <w:p>
      <w:pPr>
        <w:spacing w:after="0" w:line="240" w:lineRule="auto"/>
        <w:jc w:val="both"/>
        <w:rPr>
          <w:rFonts w:ascii="Times New Roman" w:hAnsi="Times New Roman"/>
          <w:b/>
          <w:sz w:val="24"/>
          <w:szCs w:val="24"/>
          <w:lang w:val="zh-CN"/>
        </w:rPr>
      </w:pPr>
      <w:r>
        <w:rPr>
          <w:rFonts w:ascii="Times New Roman" w:hAnsi="Times New Roman"/>
          <w:b/>
          <w:sz w:val="24"/>
          <w:szCs w:val="24"/>
          <w:lang w:val="zh-CN"/>
        </w:rPr>
        <w:t xml:space="preserve">METODE PENELITIAN </w:t>
      </w:r>
    </w:p>
    <w:p>
      <w:pPr>
        <w:pStyle w:val="36"/>
        <w:rPr>
          <w:rFonts w:asciiTheme="majorBidi" w:hAnsiTheme="majorBidi" w:cstheme="majorBidi"/>
        </w:rPr>
      </w:pPr>
      <w:r>
        <w:rPr>
          <w:rFonts w:asciiTheme="majorBidi" w:hAnsiTheme="majorBidi" w:cstheme="majorBidi"/>
        </w:rPr>
        <w:t>Penelitian ini menggunakan pendekatan kuantitatif korelasional untuk mengetahui hubungan antara variabel. Metode kuantitatif digunakan untuk meneliti populasi dengan pengumpulan data menggunakan instrumen penelitian dan analisis data untuk menguji hipotesis</w:t>
      </w:r>
      <w:r>
        <w:rPr>
          <w:rFonts w:asciiTheme="majorBidi" w:hAnsiTheme="majorBidi" w:cstheme="majorBidi"/>
          <w:lang w:val="en-US"/>
        </w:rPr>
        <w:t xml:space="preserve"> </w:t>
      </w:r>
      <w:r>
        <w:rPr>
          <w:rFonts w:asciiTheme="majorBidi" w:hAnsiTheme="majorBidi" w:cstheme="majorBidi"/>
          <w:lang w:val="en-US"/>
        </w:rPr>
        <w:fldChar w:fldCharType="begin" w:fldLock="1"/>
      </w:r>
      <w:r>
        <w:rPr>
          <w:rFonts w:asciiTheme="majorBidi" w:hAnsiTheme="majorBidi" w:cstheme="majorBidi"/>
          <w:lang w:val="en-US"/>
        </w:rPr>
        <w:instrText xml:space="preserve">ADDIN CSL_CITATION {"citationItems":[{"id":"ITEM-1","itemData":{"author":[{"dropping-particle":"","family":"Sugiyono","given":"","non-dropping-particle":"","parse-names":false,"suffix":""}],"id":"ITEM-1","issued":{"date-parts":[["2019"]]},"publisher":"Alfabeta","publisher-place":"Bandung","title":"Metode Penelitian Kuantitatif","type":"book"},"uris":["http://www.mendeley.com/documents/?uuid=b935fe42-14dc-4e5b-aaa1-1c9a3ff82295"]}],"mendeley":{"formattedCitation":"(Sugiyono, 2019)","plainTextFormattedCitation":"(Sugiyono, 2019)","previouslyFormattedCitation":"(Sugiyono, 2019)"},"properties":{"noteIndex":0},"schema":"https://github.com/citation-style-language/schema/raw/master/csl-citation.json"}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lang w:val="en-US"/>
        </w:rPr>
        <w:t>(Sugiyono, 2019)</w:t>
      </w:r>
      <w:r>
        <w:rPr>
          <w:rFonts w:asciiTheme="majorBidi" w:hAnsiTheme="majorBidi" w:cstheme="majorBidi"/>
          <w:lang w:val="en-US"/>
        </w:rPr>
        <w:fldChar w:fldCharType="end"/>
      </w:r>
      <w:r>
        <w:rPr>
          <w:rFonts w:asciiTheme="majorBidi" w:hAnsiTheme="majorBidi" w:cstheme="majorBidi"/>
        </w:rPr>
        <w:t xml:space="preserve">. Populasi penelitian menggunakan seluruh Siswa Sekolah Menengah Kejuruan di Kecamatan Krian dengan jumlah 6003 siswa. Diperoleh sampel penelitian sebanyak 361 siswa menggunakan teknik </w:t>
      </w:r>
      <w:r>
        <w:rPr>
          <w:rFonts w:asciiTheme="majorBidi" w:hAnsiTheme="majorBidi" w:cstheme="majorBidi"/>
          <w:i/>
          <w:iCs/>
        </w:rPr>
        <w:t>Simple Random Sampling</w:t>
      </w:r>
      <w:r>
        <w:rPr>
          <w:rFonts w:asciiTheme="majorBidi" w:hAnsiTheme="majorBidi" w:cstheme="majorBidi"/>
        </w:rPr>
        <w:t xml:space="preserve"> dengan rumus </w:t>
      </w:r>
      <w:r>
        <w:rPr>
          <w:rFonts w:asciiTheme="majorBidi" w:hAnsiTheme="majorBidi" w:cstheme="majorBidi"/>
          <w:i/>
          <w:iCs/>
        </w:rPr>
        <w:t>Isaac &amp; Michael</w:t>
      </w:r>
      <w:r>
        <w:rPr>
          <w:rFonts w:asciiTheme="majorBidi" w:hAnsiTheme="majorBidi" w:cstheme="majorBidi"/>
        </w:rPr>
        <w:t xml:space="preserve">. Selanjutnya pengambilan data menggunakan instrumen skala psikologi yakni skala motivasi belajar dan skala </w:t>
      </w:r>
      <w:r>
        <w:rPr>
          <w:rFonts w:asciiTheme="majorBidi" w:hAnsiTheme="majorBidi" w:cstheme="majorBidi"/>
          <w:i/>
          <w:iCs/>
        </w:rPr>
        <w:t xml:space="preserve">self efficacy. </w:t>
      </w:r>
      <w:r>
        <w:rPr>
          <w:rFonts w:asciiTheme="majorBidi" w:hAnsiTheme="majorBidi" w:cstheme="majorBidi"/>
          <w:bCs/>
          <w:szCs w:val="24"/>
        </w:rPr>
        <w:t xml:space="preserve">Sebelum instrumen penelitian digunakan, terlebih dahulu masing-masing instrumen tersebut diuji indeks daya beda aitem dan estimasi reliabilitas menggunakan </w:t>
      </w:r>
      <w:r>
        <w:rPr>
          <w:rFonts w:asciiTheme="majorBidi" w:hAnsiTheme="majorBidi" w:cstheme="majorBidi"/>
          <w:bCs/>
          <w:i/>
          <w:iCs/>
          <w:szCs w:val="24"/>
        </w:rPr>
        <w:t>Alpha Cronbach</w:t>
      </w:r>
      <w:r>
        <w:rPr>
          <w:rFonts w:asciiTheme="majorBidi" w:hAnsiTheme="majorBidi" w:cstheme="majorBidi"/>
          <w:bCs/>
          <w:szCs w:val="24"/>
        </w:rPr>
        <w:t xml:space="preserve">. </w:t>
      </w:r>
    </w:p>
    <w:p>
      <w:pPr>
        <w:pStyle w:val="36"/>
        <w:rPr>
          <w:rFonts w:asciiTheme="majorBidi" w:hAnsiTheme="majorBidi" w:cstheme="majorBidi"/>
        </w:rPr>
      </w:pPr>
      <w:r>
        <w:rPr>
          <w:rFonts w:asciiTheme="majorBidi" w:hAnsiTheme="majorBidi" w:cstheme="majorBidi"/>
        </w:rPr>
        <w:t xml:space="preserve">Skala motivasi belajar disusun oleh Nasukha </w:t>
      </w:r>
      <w:r>
        <w:rPr>
          <w:rFonts w:asciiTheme="majorBidi" w:hAnsiTheme="majorBidi" w:cstheme="majorBidi"/>
          <w:lang w:val="en-US"/>
        </w:rPr>
        <w:fldChar w:fldCharType="begin" w:fldLock="1"/>
      </w:r>
      <w:r>
        <w:rPr>
          <w:rFonts w:asciiTheme="majorBidi" w:hAnsiTheme="majorBidi" w:cstheme="majorBidi"/>
        </w:rPr>
        <w:instrText xml:space="preserve">ADDIN CSL_CITATION {"citationItems":[{"id":"ITEM-1","itemData":{"author":[{"dropping-particle":"","family":"Nasukha","given":"Atik","non-dropping-particle":"","parse-names":false,"suffix":""}],"id":"ITEM-1","issued":{"date-parts":[["2018"]]},"publisher":"Universitas Muhammadiyah Sidoarjo","title":"Hubungan Antara Self Efficacy Dengan Motivasi Belajar Pada Anak Jalanan Di Komunitas SSCHILD Sidoarjo","type":"thesis"},"uris":["http://www.mendeley.com/documents/?uuid=f16ec9c3-15e4-49d3-9a68-b818c4bb6fab","http://www.mendeley.com/documents/?uuid=baf46ac3-cfed-42ba-95af-e85aae087c92","http://www.mendeley.com/documents/?uuid=441c6baa-8db2-4417-8576-2fd641fbb2d8","http://www.mendeley.com/documents/?uuid=ddc66835-db39-46e8-830b-cef19c8822d7"]}],"mendeley":{"formattedCitation":"(Nasukha, 2018)","plainTextFormattedCitation":"(Nasukha, 2018)","previouslyFormattedCitation":"(Nasukha, 2018)"},"properties":{"noteIndex":0},"schema":"https://github.com/citation-style-language/schema/raw/master/csl-citation.json"}</w:instrText>
      </w:r>
      <w:r>
        <w:rPr>
          <w:rFonts w:asciiTheme="majorBidi" w:hAnsiTheme="majorBidi" w:cstheme="majorBidi"/>
          <w:lang w:val="en-US"/>
        </w:rPr>
        <w:fldChar w:fldCharType="separate"/>
      </w:r>
      <w:r>
        <w:rPr>
          <w:rFonts w:asciiTheme="majorBidi" w:hAnsiTheme="majorBidi" w:cstheme="majorBidi"/>
        </w:rPr>
        <w:t>(2018)</w:t>
      </w:r>
      <w:r>
        <w:rPr>
          <w:rFonts w:asciiTheme="majorBidi" w:hAnsiTheme="majorBidi" w:cstheme="majorBidi"/>
          <w:lang w:val="en-US"/>
        </w:rPr>
        <w:fldChar w:fldCharType="end"/>
      </w:r>
      <w:r>
        <w:rPr>
          <w:rFonts w:asciiTheme="majorBidi" w:hAnsiTheme="majorBidi" w:cstheme="majorBidi"/>
        </w:rPr>
        <w:t xml:space="preserve"> dan telah diadaptasi oleh peneliti sehingga relevan digunakan untuk subjek. Skala ini disusun berdasarkan </w:t>
      </w:r>
      <w:bookmarkEnd w:id="5"/>
      <w:bookmarkStart w:id="6" w:name="_Hlk138169399"/>
      <w:r>
        <w:rPr>
          <w:rFonts w:asciiTheme="majorBidi" w:hAnsiTheme="majorBidi" w:cstheme="majorBidi"/>
        </w:rPr>
        <w:t xml:space="preserve">indikator motivasi belajar dari </w:t>
      </w:r>
      <w:r>
        <w:rPr>
          <w:rFonts w:asciiTheme="majorBidi" w:hAnsiTheme="majorBidi" w:cstheme="majorBidi"/>
          <w:lang w:val="en-US"/>
        </w:rPr>
        <w:t xml:space="preserve">Uno </w:t>
      </w:r>
      <w:r>
        <w:rPr>
          <w:rFonts w:asciiTheme="majorBidi" w:hAnsiTheme="majorBidi" w:cstheme="majorBidi"/>
        </w:rPr>
        <w:fldChar w:fldCharType="begin" w:fldLock="1"/>
      </w:r>
      <w:r>
        <w:rPr>
          <w:rFonts w:asciiTheme="majorBidi" w:hAnsiTheme="majorBidi" w:cstheme="majorBidi"/>
        </w:rPr>
        <w:instrText xml:space="preserve">ADDIN CSL_CITATION {"citationItems":[{"id":"ITEM-1","itemData":{"author":[{"dropping-particle":"","family":"Uno","given":"Hamzah B","non-dropping-particle":"","parse-names":false,"suffix":""}],"id":"ITEM-1","issued":{"date-parts":[["2014"]]},"publisher":"Bumi Aksara","publisher-place":"Jakarta","title":"Teori Motivasi dan Pengukurannya : Analisis di Bidang Pendidikan","type":"book"},"uris":["http://www.mendeley.com/documents/?uuid=718c62c4-23f7-4fea-b82c-e125ee175211"]}],"mendeley":{"formattedCitation":"(Uno, 2014)","manualFormatting":"(2014)","plainTextFormattedCitation":"(Uno, 2014)","previouslyFormattedCitation":"(Uno, 2014)"},"properties":{"noteIndex":0},"schema":"https://github.com/citation-style-language/schema/raw/master/csl-citation.json"}</w:instrText>
      </w:r>
      <w:r>
        <w:rPr>
          <w:rFonts w:asciiTheme="majorBidi" w:hAnsiTheme="majorBidi" w:cstheme="majorBidi"/>
        </w:rPr>
        <w:fldChar w:fldCharType="separate"/>
      </w:r>
      <w:r>
        <w:rPr>
          <w:rFonts w:asciiTheme="majorBidi" w:hAnsiTheme="majorBidi" w:cstheme="majorBidi"/>
        </w:rPr>
        <w:t>(2014)</w:t>
      </w:r>
      <w:r>
        <w:rPr>
          <w:rFonts w:asciiTheme="majorBidi" w:hAnsiTheme="majorBidi" w:cstheme="majorBidi"/>
        </w:rPr>
        <w:fldChar w:fldCharType="end"/>
      </w:r>
      <w:r>
        <w:rPr>
          <w:rFonts w:asciiTheme="majorBidi" w:hAnsiTheme="majorBidi" w:cstheme="majorBidi"/>
        </w:rPr>
        <w:t xml:space="preserve">, yakni 1) hasrat dan keinginan berhasil dalam suatu pembelajaran, 2) dorongan dan kebutuhan dalam belajar, 3) hubungan dan cita-cita untuk masa depan, 4) penghargaan dalam suatu pembelajaran, 5) lingkungan belajar yang kondusif sehingga individu dapat belajar dengan baik. Total aitem sebanyak 26 aitem dengan reliabilitas sebesar 0.873. </w:t>
      </w:r>
    </w:p>
    <w:p>
      <w:pPr>
        <w:spacing w:after="0" w:line="240" w:lineRule="auto"/>
        <w:ind w:firstLine="567"/>
        <w:jc w:val="both"/>
        <w:rPr>
          <w:rFonts w:asciiTheme="majorBidi" w:hAnsiTheme="majorBidi" w:cstheme="majorBidi"/>
          <w:sz w:val="24"/>
          <w:szCs w:val="24"/>
          <w:lang w:val="id-ID"/>
        </w:rPr>
      </w:pPr>
      <w:r>
        <w:rPr>
          <w:rFonts w:asciiTheme="majorBidi" w:hAnsiTheme="majorBidi" w:cstheme="majorBidi"/>
          <w:sz w:val="24"/>
          <w:szCs w:val="24"/>
          <w:lang w:val="id-ID"/>
        </w:rPr>
        <w:t xml:space="preserve">Skala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menggunakan </w:t>
      </w:r>
      <w:r>
        <w:rPr>
          <w:rFonts w:asciiTheme="majorBidi" w:hAnsiTheme="majorBidi" w:cstheme="majorBidi"/>
          <w:i/>
          <w:iCs/>
          <w:sz w:val="24"/>
          <w:szCs w:val="24"/>
          <w:lang w:val="id-ID"/>
        </w:rPr>
        <w:t>Self Effcacy Questionnare for Children</w:t>
      </w:r>
      <w:r>
        <w:rPr>
          <w:rFonts w:asciiTheme="majorBidi" w:hAnsiTheme="majorBidi" w:cstheme="majorBidi"/>
          <w:sz w:val="24"/>
          <w:szCs w:val="24"/>
          <w:lang w:val="id-ID"/>
        </w:rPr>
        <w:t xml:space="preserve"> </w:t>
      </w:r>
      <w:r>
        <w:rPr>
          <w:rFonts w:asciiTheme="majorBidi" w:hAnsiTheme="majorBidi" w:cstheme="majorBidi"/>
          <w:i/>
          <w:iCs/>
          <w:sz w:val="24"/>
          <w:szCs w:val="24"/>
          <w:lang w:val="id-ID"/>
        </w:rPr>
        <w:t xml:space="preserve">(SEQ-C) </w:t>
      </w:r>
      <w:r>
        <w:rPr>
          <w:rFonts w:asciiTheme="majorBidi" w:hAnsiTheme="majorBidi" w:cstheme="majorBidi"/>
          <w:sz w:val="24"/>
          <w:szCs w:val="24"/>
          <w:lang w:val="id-ID"/>
        </w:rPr>
        <w:t xml:space="preserve">yang telah diadaptasi oleh Affandi et al </w:t>
      </w:r>
      <w:r>
        <w:rPr>
          <w:rFonts w:asciiTheme="majorBidi" w:hAnsiTheme="majorBidi" w:cstheme="majorBidi"/>
          <w:bCs/>
          <w:sz w:val="24"/>
          <w:szCs w:val="24"/>
        </w:rPr>
        <w:fldChar w:fldCharType="begin" w:fldLock="1"/>
      </w:r>
      <w:r>
        <w:rPr>
          <w:rFonts w:asciiTheme="majorBidi" w:hAnsiTheme="majorBidi" w:cstheme="majorBidi"/>
          <w:bCs/>
          <w:sz w:val="24"/>
          <w:szCs w:val="24"/>
        </w:rPr>
        <w:instrText xml:space="preserve">ADDIN CSL_CITATION {"citationItems":[{"id":"ITEM-1","itemData":{"DOI":"https://doi.org/10.33394/jk.v8i3.5809","abstract":"This study aims to adapt the Self-Efficay Questionnaire for Children (SEQ-C) into Indonesian and analyze the quality of its psychometric properties. The adaptation model refers to the concept developed by Beaton with 5 (five) stages, including initial translation, synthesis of the translations, back translation, expert committee, and pre-final version testing. This research method used descriptive quantitative by adapting measuring instruments. This research was conducted offline and online on students who live in the Aisyiyah Orphanage in East Java and students who are cared for by their parents with an age range of 12-18 years (N = 187; Boys 16% and Girls 83%). This study used Self-Efficacy Questionnaire for Children (SEQ-C) instruments with data collection techniques using the SEQ-C scale. Data analysis using confirmatory factor analysis (CFA) and internal consistency reliability using JASP Version 16.0.0. The results of the CFA in model 2 show that there is a model fit (model fit) with the data, with a score of 2 = 169,999 (p = 0.421 &gt; 0.05); RMSEA = 0.008 &lt; 0.08; CFI = 0.999 &gt; 0.9; TLI = 0.999 &gt; 0.9; SRMR = 0.059 &lt; 0.08 and has a loading factor &gt; 0.4. Reliability test using internal consistency on each factor SEQ-C shows good results (including factors A, B, and C). SEQ-C, adapted into Indonesian, has met adequate validity and reliability to be used as a measuring tool for self-efficacy in students living in orphanages in Indonesia. However, it needs to be tested on students more generally, starting from elementary to high school.","author":[{"dropping-particle":"","family":"Affandi","given":"Ghozali Rusyid","non-dropping-particle":"","parse-names":false,"suffix":""},{"dropping-particle":"","family":"Widyastuti","given":"","non-dropping-particle":"","parse-names":false,"suffix":""},{"dropping-particle":"","family":"Amir","given":"Mohammad Faizal","non-dropping-particle":"","parse-names":false,"suffix":""}],"container-title":"Jurnal Kependidikan: Jurnal Hasil Penelitian dan Kajian Kepustakaan di Bidang Pendidikan, Pengajaran dan Pembelajaran","id":"ITEM-1","issue":"3","issued":{"date-parts":[["2022"]]},"page":"521-533","title":"Adaptation and Validation of the Self-Efficacy Questionnaire for Children (SEQ-C) for Indonesian Orphanage Students","type":"article-journal","volume":"8"},"uris":["http://www.mendeley.com/documents/?uuid=b88a7c44-4a94-4ed4-9906-655fd27c767d","http://www.mendeley.com/documents/?uuid=e593f1fb-60d5-4303-abc4-54c4b332e778","http://www.mendeley.com/documents/?uuid=37508be5-6add-4e2f-997e-b5e469322b3e","http://www.mendeley.com/documents/?uuid=7978c0e5-8262-4e7e-a519-e9865f3129ed","http://www.mendeley.com/documents/?uuid=15d57a3f-e6fd-40c4-9ecc-96d881977d12","http://www.mendeley.com/documents/?uuid=2494b381-10c5-4169-9edc-5468a0f18992"]}],"mendeley":{"formattedCitation":"(Affandi et al., 2022)","plainTextFormattedCitation":"(Affandi et al., 2022)","previouslyFormattedCitation":"(Affandi &lt;i&gt;et al.&lt;/i&gt;, 2022)"},"properties":{"noteIndex":0},"schema":"https://github.com/citation-style-language/schema/raw/master/csl-citation.json"}</w:instrText>
      </w:r>
      <w:r>
        <w:rPr>
          <w:rFonts w:asciiTheme="majorBidi" w:hAnsiTheme="majorBidi" w:cstheme="majorBidi"/>
          <w:bCs/>
          <w:sz w:val="24"/>
          <w:szCs w:val="24"/>
        </w:rPr>
        <w:fldChar w:fldCharType="separate"/>
      </w:r>
      <w:r>
        <w:rPr>
          <w:rFonts w:asciiTheme="majorBidi" w:hAnsiTheme="majorBidi" w:cstheme="majorBidi"/>
          <w:bCs/>
          <w:sz w:val="24"/>
          <w:szCs w:val="24"/>
        </w:rPr>
        <w:t>(2022)</w:t>
      </w:r>
      <w:r>
        <w:rPr>
          <w:rFonts w:asciiTheme="majorBidi" w:hAnsiTheme="majorBidi" w:cstheme="majorBidi"/>
          <w:bCs/>
          <w:sz w:val="24"/>
          <w:szCs w:val="24"/>
        </w:rPr>
        <w:fldChar w:fldCharType="end"/>
      </w:r>
      <w:r>
        <w:rPr>
          <w:rFonts w:asciiTheme="majorBidi" w:hAnsiTheme="majorBidi" w:cstheme="majorBidi"/>
          <w:bCs/>
          <w:sz w:val="24"/>
          <w:szCs w:val="24"/>
          <w:lang w:val="id-ID"/>
        </w:rPr>
        <w:t xml:space="preserve"> untuk mengukur </w:t>
      </w:r>
      <w:r>
        <w:rPr>
          <w:rFonts w:asciiTheme="majorBidi" w:hAnsiTheme="majorBidi" w:cstheme="majorBidi"/>
          <w:bCs/>
          <w:i/>
          <w:iCs/>
          <w:sz w:val="24"/>
          <w:szCs w:val="24"/>
          <w:lang w:val="id-ID"/>
        </w:rPr>
        <w:t>self efficacy</w:t>
      </w:r>
      <w:r>
        <w:rPr>
          <w:rFonts w:asciiTheme="majorBidi" w:hAnsiTheme="majorBidi" w:cstheme="majorBidi"/>
          <w:bCs/>
          <w:sz w:val="24"/>
          <w:szCs w:val="24"/>
          <w:lang w:val="id-ID"/>
        </w:rPr>
        <w:t xml:space="preserve"> pada remaja. </w:t>
      </w:r>
      <w:r>
        <w:rPr>
          <w:rFonts w:asciiTheme="majorBidi" w:hAnsiTheme="majorBidi" w:cstheme="majorBidi"/>
          <w:bCs/>
          <w:sz w:val="24"/>
          <w:szCs w:val="24"/>
        </w:rPr>
        <w:t xml:space="preserve"> </w:t>
      </w:r>
      <w:r>
        <w:rPr>
          <w:rFonts w:asciiTheme="majorBidi" w:hAnsiTheme="majorBidi" w:cstheme="majorBidi"/>
          <w:bCs/>
          <w:sz w:val="24"/>
          <w:szCs w:val="24"/>
          <w:lang w:val="id-ID"/>
        </w:rPr>
        <w:t xml:space="preserve">Skala ini disusun oleh Muris </w:t>
      </w:r>
      <w:r>
        <w:rPr>
          <w:rFonts w:asciiTheme="majorBidi" w:hAnsiTheme="majorBidi" w:cstheme="majorBidi"/>
          <w:bCs/>
          <w:sz w:val="24"/>
          <w:szCs w:val="24"/>
          <w:lang w:val="id-ID"/>
        </w:rPr>
        <w:fldChar w:fldCharType="begin" w:fldLock="1"/>
      </w:r>
      <w:r>
        <w:rPr>
          <w:rFonts w:asciiTheme="majorBidi" w:hAnsiTheme="majorBidi" w:cstheme="majorBidi"/>
          <w:bCs/>
          <w:sz w:val="24"/>
          <w:szCs w:val="24"/>
          <w:lang w:val="id-ID"/>
        </w:rPr>
        <w:instrText xml:space="preserve">ADDIN CSL_CITATION {"citationItems":[{"id":"ITEM-1","itemData":{"DOI":"https://doi.org/https://doi.org/10.1023/A:1010961119608","ISSN":"08822689","abstract":"The current study examined the reliability and validity of the Self-Efficacy Questionnaire for Children (SEQ-C) in a sample of young adolescents (N = 330). Factor analysis of the SEQ-C revealed three factors that were in keeping with the intended subscales: social self-efficacy, academic self-efficacy, and emotional self-efficacy. Furthermore, results showed that the SEQ-C has satisfactory internal consistency. Finally, SEQ-C scores correlated in a theoretically meaningful way with a measure of depression. That is, the lower children's SEQ-C scores, the higher their level of depression. Possible applications of the SEQ-C are briefly discussed. © 2001 Plenum Publishing Corporation.","author":[{"dropping-particle":"","family":"Muris","given":"Peter","non-dropping-particle":"","parse-names":false,"suffix":""}],"container-title":"Journal of Psychopathology and Behavioral Assessment","id":"ITEM-1","issue":"3","issued":{"date-parts":[["2001"]]},"page":"145-149","title":"A Brief Questionnaire for Measuring Self-Efficacy in Youths","type":"article-journal","volume":"23"},"uris":["http://www.mendeley.com/documents/?uuid=6f38523f-ad26-40cc-b775-aad7b6e6803c","http://www.mendeley.com/documents/?uuid=21a21b68-8633-4bc2-8338-b64d404c7798"]}],"mendeley":{"formattedCitation":"(Muris, 2001)","plainTextFormattedCitation":"(Muris, 2001)","previouslyFormattedCitation":"(Muris, 2001)"},"properties":{"noteIndex":0},"schema":"https://github.com/citation-style-language/schema/raw/master/csl-citation.json"}</w:instrText>
      </w:r>
      <w:r>
        <w:rPr>
          <w:rFonts w:asciiTheme="majorBidi" w:hAnsiTheme="majorBidi" w:cstheme="majorBidi"/>
          <w:bCs/>
          <w:sz w:val="24"/>
          <w:szCs w:val="24"/>
          <w:lang w:val="id-ID"/>
        </w:rPr>
        <w:fldChar w:fldCharType="separate"/>
      </w:r>
      <w:r>
        <w:rPr>
          <w:rFonts w:asciiTheme="majorBidi" w:hAnsiTheme="majorBidi" w:cstheme="majorBidi"/>
          <w:bCs/>
          <w:sz w:val="24"/>
          <w:szCs w:val="24"/>
          <w:lang w:val="id-ID"/>
        </w:rPr>
        <w:t>(2001)</w:t>
      </w:r>
      <w:r>
        <w:rPr>
          <w:rFonts w:asciiTheme="majorBidi" w:hAnsiTheme="majorBidi" w:cstheme="majorBidi"/>
          <w:bCs/>
          <w:sz w:val="24"/>
          <w:szCs w:val="24"/>
          <w:lang w:val="id-ID"/>
        </w:rPr>
        <w:fldChar w:fldCharType="end"/>
      </w:r>
      <w:r>
        <w:rPr>
          <w:rFonts w:asciiTheme="majorBidi" w:hAnsiTheme="majorBidi" w:cstheme="majorBidi"/>
          <w:bCs/>
          <w:sz w:val="24"/>
          <w:szCs w:val="24"/>
          <w:lang w:val="id-ID"/>
        </w:rPr>
        <w:t xml:space="preserve"> dengan tiga domain </w:t>
      </w:r>
      <w:r>
        <w:rPr>
          <w:rFonts w:asciiTheme="majorBidi" w:hAnsiTheme="majorBidi" w:cstheme="majorBidi"/>
          <w:bCs/>
          <w:i/>
          <w:iCs/>
          <w:sz w:val="24"/>
          <w:szCs w:val="24"/>
          <w:lang w:val="id-ID"/>
        </w:rPr>
        <w:t>self efficacy</w:t>
      </w:r>
      <w:r>
        <w:rPr>
          <w:rFonts w:asciiTheme="majorBidi" w:hAnsiTheme="majorBidi" w:cstheme="majorBidi"/>
          <w:bCs/>
          <w:sz w:val="24"/>
          <w:szCs w:val="24"/>
          <w:lang w:val="id-ID"/>
        </w:rPr>
        <w:t xml:space="preserve">, yakni </w:t>
      </w:r>
      <w:r>
        <w:rPr>
          <w:rFonts w:asciiTheme="majorBidi" w:hAnsiTheme="majorBidi" w:cstheme="majorBidi"/>
          <w:bCs/>
          <w:i/>
          <w:iCs/>
          <w:sz w:val="24"/>
          <w:szCs w:val="24"/>
          <w:lang w:val="id-ID"/>
        </w:rPr>
        <w:t>social self-efficacy, academic self-efficacy,</w:t>
      </w:r>
      <w:r>
        <w:rPr>
          <w:rFonts w:asciiTheme="majorBidi" w:hAnsiTheme="majorBidi" w:cstheme="majorBidi"/>
          <w:bCs/>
          <w:sz w:val="24"/>
          <w:szCs w:val="24"/>
          <w:lang w:val="id-ID"/>
        </w:rPr>
        <w:t xml:space="preserve"> dan </w:t>
      </w:r>
      <w:r>
        <w:rPr>
          <w:rFonts w:asciiTheme="majorBidi" w:hAnsiTheme="majorBidi" w:cstheme="majorBidi"/>
          <w:bCs/>
          <w:i/>
          <w:iCs/>
          <w:sz w:val="24"/>
          <w:szCs w:val="24"/>
          <w:lang w:val="id-ID"/>
        </w:rPr>
        <w:t>emotional self-efficacy</w:t>
      </w:r>
      <w:r>
        <w:rPr>
          <w:rFonts w:asciiTheme="majorBidi" w:hAnsiTheme="majorBidi" w:cstheme="majorBidi"/>
          <w:bCs/>
          <w:sz w:val="24"/>
          <w:szCs w:val="24"/>
          <w:lang w:val="id-ID"/>
        </w:rPr>
        <w:t xml:space="preserve">. Total aitem sebanyak 13 aitem dengan relabilitas sebesar 0.745. </w:t>
      </w:r>
    </w:p>
    <w:p>
      <w:pPr>
        <w:spacing w:after="0" w:line="240" w:lineRule="auto"/>
        <w:ind w:firstLine="567"/>
        <w:jc w:val="both"/>
        <w:rPr>
          <w:rFonts w:asciiTheme="majorBidi" w:hAnsiTheme="majorBidi" w:cstheme="majorBidi"/>
          <w:i/>
          <w:iCs/>
          <w:sz w:val="24"/>
          <w:szCs w:val="24"/>
          <w:lang w:val="id-ID"/>
        </w:rPr>
      </w:pPr>
      <w:r>
        <w:rPr>
          <w:rFonts w:asciiTheme="majorBidi" w:hAnsiTheme="majorBidi" w:cstheme="majorBidi"/>
          <w:sz w:val="24"/>
          <w:szCs w:val="24"/>
          <w:lang w:val="id-ID"/>
        </w:rPr>
        <w:t>Data dianalisis menggunakan uji asumsi yang terdiri dari uji normalitas (</w:t>
      </w:r>
      <w:r>
        <w:rPr>
          <w:rFonts w:asciiTheme="majorBidi" w:hAnsiTheme="majorBidi" w:cstheme="majorBidi"/>
          <w:i/>
          <w:iCs/>
          <w:sz w:val="24"/>
          <w:szCs w:val="24"/>
          <w:lang w:val="id-ID"/>
        </w:rPr>
        <w:t>Shapiro-Wilk</w:t>
      </w:r>
      <w:r>
        <w:rPr>
          <w:rFonts w:asciiTheme="majorBidi" w:hAnsiTheme="majorBidi" w:cstheme="majorBidi"/>
          <w:sz w:val="24"/>
          <w:szCs w:val="24"/>
          <w:lang w:val="id-ID"/>
        </w:rPr>
        <w:t>), dan uji linieritas (</w:t>
      </w:r>
      <w:r>
        <w:rPr>
          <w:rFonts w:asciiTheme="majorBidi" w:hAnsiTheme="majorBidi" w:cstheme="majorBidi"/>
          <w:i/>
          <w:iCs/>
          <w:sz w:val="24"/>
          <w:szCs w:val="24"/>
          <w:lang w:val="id-ID"/>
        </w:rPr>
        <w:t>Q-Q Plots</w:t>
      </w:r>
      <w:r>
        <w:rPr>
          <w:rFonts w:asciiTheme="majorBidi" w:hAnsiTheme="majorBidi" w:cstheme="majorBidi"/>
          <w:sz w:val="24"/>
          <w:szCs w:val="24"/>
          <w:lang w:val="id-ID"/>
        </w:rPr>
        <w:t xml:space="preserve">). Selanjutnya uji hipotesis dilakukan menggunakan Korelasi </w:t>
      </w:r>
      <w:r>
        <w:rPr>
          <w:rFonts w:asciiTheme="majorBidi" w:hAnsiTheme="majorBidi" w:cstheme="majorBidi"/>
          <w:i/>
          <w:iCs/>
          <w:sz w:val="24"/>
          <w:szCs w:val="24"/>
          <w:lang w:val="id-ID"/>
        </w:rPr>
        <w:t>Product Moment Pearson</w:t>
      </w:r>
      <w:r>
        <w:rPr>
          <w:rFonts w:asciiTheme="majorBidi" w:hAnsiTheme="majorBidi" w:cstheme="majorBidi"/>
          <w:sz w:val="24"/>
          <w:szCs w:val="24"/>
          <w:lang w:val="id-ID"/>
        </w:rPr>
        <w:t xml:space="preserve"> dengan </w:t>
      </w:r>
      <w:r>
        <w:rPr>
          <w:rFonts w:asciiTheme="majorBidi" w:hAnsiTheme="majorBidi" w:cstheme="majorBidi"/>
          <w:i/>
          <w:iCs/>
          <w:sz w:val="24"/>
          <w:szCs w:val="24"/>
          <w:lang w:val="id-ID"/>
        </w:rPr>
        <w:t xml:space="preserve">Program Computer JASP 16.0 For Windows. </w:t>
      </w:r>
    </w:p>
    <w:p>
      <w:pPr>
        <w:spacing w:after="0" w:line="240" w:lineRule="auto"/>
        <w:jc w:val="both"/>
        <w:rPr>
          <w:rFonts w:ascii="Times New Roman" w:hAnsi="Times New Roman"/>
          <w:i/>
          <w:iCs/>
          <w:sz w:val="24"/>
          <w:szCs w:val="24"/>
          <w:lang w:val="zh-CN"/>
        </w:rPr>
      </w:pPr>
    </w:p>
    <w:p>
      <w:pPr>
        <w:spacing w:after="0" w:line="240" w:lineRule="auto"/>
        <w:jc w:val="both"/>
        <w:rPr>
          <w:rFonts w:ascii="Times New Roman" w:hAnsi="Times New Roman"/>
          <w:b/>
          <w:sz w:val="24"/>
          <w:szCs w:val="24"/>
          <w:lang w:val="zh-CN"/>
        </w:rPr>
      </w:pPr>
      <w:r>
        <w:rPr>
          <w:rFonts w:ascii="Times New Roman" w:hAnsi="Times New Roman"/>
          <w:b/>
          <w:sz w:val="24"/>
          <w:szCs w:val="24"/>
          <w:lang w:val="zh-CN"/>
        </w:rPr>
        <w:t xml:space="preserve">HASIL DAN PEMBAHASAN </w:t>
      </w:r>
    </w:p>
    <w:p>
      <w:pPr>
        <w:spacing w:line="240" w:lineRule="auto"/>
        <w:rPr>
          <w:rFonts w:asciiTheme="majorBidi" w:hAnsiTheme="majorBidi" w:cstheme="majorBidi"/>
          <w:b/>
          <w:sz w:val="24"/>
          <w:szCs w:val="24"/>
          <w:lang w:val="id-ID"/>
        </w:rPr>
      </w:pPr>
      <w:r>
        <w:rPr>
          <w:rFonts w:asciiTheme="majorBidi" w:hAnsiTheme="majorBidi" w:cstheme="majorBidi"/>
          <w:b/>
          <w:sz w:val="24"/>
          <w:szCs w:val="24"/>
          <w:lang w:val="id-ID"/>
        </w:rPr>
        <w:t xml:space="preserve">Statistik Deskriptif </w:t>
      </w:r>
    </w:p>
    <w:tbl>
      <w:tblPr>
        <w:tblStyle w:val="5"/>
        <w:tblW w:w="5095" w:type="dxa"/>
        <w:jc w:val="center"/>
        <w:tblLayout w:type="autofit"/>
        <w:tblCellMar>
          <w:top w:w="15" w:type="dxa"/>
          <w:left w:w="15" w:type="dxa"/>
          <w:bottom w:w="15" w:type="dxa"/>
          <w:right w:w="15" w:type="dxa"/>
        </w:tblCellMar>
      </w:tblPr>
      <w:tblGrid>
        <w:gridCol w:w="1698"/>
        <w:gridCol w:w="43"/>
        <w:gridCol w:w="1265"/>
        <w:gridCol w:w="65"/>
        <w:gridCol w:w="1923"/>
        <w:gridCol w:w="101"/>
      </w:tblGrid>
      <w:tr>
        <w:tblPrEx>
          <w:tblCellMar>
            <w:top w:w="15" w:type="dxa"/>
            <w:left w:w="15" w:type="dxa"/>
            <w:bottom w:w="15" w:type="dxa"/>
            <w:right w:w="15" w:type="dxa"/>
          </w:tblCellMar>
        </w:tblPrEx>
        <w:trPr>
          <w:trHeight w:val="239" w:hRule="atLeast"/>
          <w:tblHeader/>
          <w:jc w:val="center"/>
        </w:trPr>
        <w:tc>
          <w:tcPr>
            <w:tcW w:w="0" w:type="auto"/>
            <w:gridSpan w:val="6"/>
            <w:tcBorders>
              <w:top w:val="nil"/>
              <w:left w:val="nil"/>
              <w:bottom w:val="single" w:color="000000" w:sz="6" w:space="0"/>
              <w:right w:val="nil"/>
            </w:tcBorders>
            <w:vAlign w:val="center"/>
          </w:tcPr>
          <w:p>
            <w:pPr>
              <w:spacing w:after="0" w:line="240" w:lineRule="auto"/>
              <w:jc w:val="center"/>
              <w:rPr>
                <w:rFonts w:ascii="Times New Roman" w:hAnsi="Times New Roman"/>
                <w:b/>
                <w:bCs/>
                <w:sz w:val="24"/>
                <w:szCs w:val="24"/>
                <w:lang w:val="id-ID" w:eastAsia="id-ID"/>
              </w:rPr>
            </w:pPr>
            <w:r>
              <w:rPr>
                <w:rFonts w:ascii="Times New Roman" w:hAnsi="Times New Roman"/>
                <w:b/>
                <w:bCs/>
                <w:sz w:val="24"/>
                <w:szCs w:val="24"/>
                <w:lang w:val="id-ID" w:eastAsia="id-ID"/>
              </w:rPr>
              <w:t>Tabel 1</w:t>
            </w:r>
          </w:p>
          <w:p>
            <w:pPr>
              <w:spacing w:after="0" w:line="240" w:lineRule="auto"/>
              <w:jc w:val="center"/>
              <w:rPr>
                <w:rFonts w:ascii="Times New Roman" w:hAnsi="Times New Roman"/>
                <w:sz w:val="24"/>
                <w:szCs w:val="24"/>
                <w:lang w:val="id-ID" w:eastAsia="id-ID"/>
              </w:rPr>
            </w:pPr>
            <w:r>
              <w:rPr>
                <w:rFonts w:ascii="Times New Roman" w:hAnsi="Times New Roman"/>
                <w:sz w:val="24"/>
                <w:szCs w:val="24"/>
                <w:lang w:val="id-ID" w:eastAsia="id-ID"/>
              </w:rPr>
              <w:t>Perbandingan data variabel x dan y</w:t>
            </w:r>
          </w:p>
        </w:tc>
      </w:tr>
      <w:tr>
        <w:tblPrEx>
          <w:tblCellMar>
            <w:top w:w="15" w:type="dxa"/>
            <w:left w:w="15" w:type="dxa"/>
            <w:bottom w:w="15" w:type="dxa"/>
            <w:right w:w="15" w:type="dxa"/>
          </w:tblCellMar>
        </w:tblPrEx>
        <w:trPr>
          <w:trHeight w:val="239" w:hRule="atLeast"/>
          <w:tblHeader/>
          <w:jc w:val="center"/>
        </w:trPr>
        <w:tc>
          <w:tcPr>
            <w:tcW w:w="0" w:type="auto"/>
            <w:gridSpan w:val="2"/>
            <w:tcBorders>
              <w:top w:val="nil"/>
              <w:left w:val="nil"/>
              <w:bottom w:val="single" w:color="000000" w:sz="6" w:space="0"/>
              <w:right w:val="nil"/>
            </w:tcBorders>
            <w:vAlign w:val="center"/>
          </w:tcPr>
          <w:p>
            <w:pPr>
              <w:spacing w:after="0" w:line="240" w:lineRule="auto"/>
              <w:jc w:val="center"/>
              <w:rPr>
                <w:rFonts w:ascii="Times New Roman" w:hAnsi="Times New Roman"/>
                <w:b/>
                <w:bCs/>
                <w:sz w:val="24"/>
                <w:szCs w:val="24"/>
                <w:lang w:eastAsia="id-ID"/>
              </w:rPr>
            </w:pPr>
            <w:r>
              <w:rPr>
                <w:rFonts w:ascii="Times New Roman" w:hAnsi="Times New Roman"/>
                <w:b/>
                <w:bCs/>
                <w:sz w:val="24"/>
                <w:szCs w:val="24"/>
                <w:lang w:eastAsia="id-ID"/>
              </w:rPr>
              <w:t> </w:t>
            </w:r>
          </w:p>
        </w:tc>
        <w:tc>
          <w:tcPr>
            <w:tcW w:w="0" w:type="auto"/>
            <w:gridSpan w:val="2"/>
            <w:tcBorders>
              <w:top w:val="nil"/>
              <w:left w:val="nil"/>
              <w:bottom w:val="single" w:color="000000" w:sz="6" w:space="0"/>
              <w:right w:val="nil"/>
            </w:tcBorders>
            <w:vAlign w:val="center"/>
          </w:tcPr>
          <w:p>
            <w:pPr>
              <w:spacing w:after="0" w:line="240" w:lineRule="auto"/>
              <w:jc w:val="center"/>
              <w:rPr>
                <w:rFonts w:ascii="Times New Roman" w:hAnsi="Times New Roman"/>
                <w:b/>
                <w:bCs/>
                <w:i/>
                <w:iCs/>
                <w:sz w:val="24"/>
                <w:szCs w:val="24"/>
                <w:lang w:val="id-ID" w:eastAsia="id-ID"/>
              </w:rPr>
            </w:pPr>
            <w:r>
              <w:rPr>
                <w:rFonts w:ascii="Times New Roman" w:hAnsi="Times New Roman"/>
                <w:b/>
                <w:bCs/>
                <w:i/>
                <w:iCs/>
                <w:sz w:val="24"/>
                <w:szCs w:val="24"/>
                <w:lang w:val="id-ID" w:eastAsia="id-ID"/>
              </w:rPr>
              <w:t>Self Efficacy</w:t>
            </w:r>
          </w:p>
        </w:tc>
        <w:tc>
          <w:tcPr>
            <w:tcW w:w="0" w:type="auto"/>
            <w:gridSpan w:val="2"/>
            <w:tcBorders>
              <w:top w:val="nil"/>
              <w:left w:val="nil"/>
              <w:bottom w:val="single" w:color="000000" w:sz="6" w:space="0"/>
              <w:right w:val="nil"/>
            </w:tcBorders>
            <w:vAlign w:val="center"/>
          </w:tcPr>
          <w:p>
            <w:pPr>
              <w:spacing w:after="0" w:line="240" w:lineRule="auto"/>
              <w:jc w:val="center"/>
              <w:rPr>
                <w:rFonts w:ascii="Times New Roman" w:hAnsi="Times New Roman"/>
                <w:b/>
                <w:bCs/>
                <w:sz w:val="24"/>
                <w:szCs w:val="24"/>
                <w:lang w:eastAsia="id-ID"/>
              </w:rPr>
            </w:pPr>
            <w:r>
              <w:rPr>
                <w:rFonts w:ascii="Times New Roman" w:hAnsi="Times New Roman"/>
                <w:b/>
                <w:bCs/>
                <w:sz w:val="24"/>
                <w:szCs w:val="24"/>
                <w:lang w:eastAsia="id-ID"/>
              </w:rPr>
              <w:t xml:space="preserve">    Motivasi Belajar</w:t>
            </w:r>
          </w:p>
        </w:tc>
      </w:tr>
      <w:tr>
        <w:tblPrEx>
          <w:tblCellMar>
            <w:top w:w="15" w:type="dxa"/>
            <w:left w:w="15" w:type="dxa"/>
            <w:bottom w:w="15" w:type="dxa"/>
            <w:right w:w="15" w:type="dxa"/>
          </w:tblCellMar>
        </w:tblPrEx>
        <w:trPr>
          <w:trHeight w:val="239"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Valid</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361</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361</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trHeight w:val="225"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Missing</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0</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0</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trHeight w:val="239"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Mean</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44.144</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78.474</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trHeight w:val="239"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Std. Deviation</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7.799</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7.529</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trHeight w:val="239"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Minimum</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13.000</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55.000</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trHeight w:val="239" w:hRule="atLeast"/>
          <w:jc w:val="center"/>
        </w:trPr>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r>
              <w:rPr>
                <w:rFonts w:ascii="Times New Roman" w:hAnsi="Times New Roman"/>
                <w:sz w:val="24"/>
                <w:szCs w:val="24"/>
                <w:lang w:eastAsia="id-ID"/>
              </w:rPr>
              <w:t>Maximum</w:t>
            </w:r>
          </w:p>
        </w:tc>
        <w:tc>
          <w:tcPr>
            <w:tcW w:w="0" w:type="auto"/>
            <w:tcBorders>
              <w:top w:val="nil"/>
              <w:left w:val="nil"/>
              <w:bottom w:val="nil"/>
              <w:right w:val="nil"/>
            </w:tcBorders>
            <w:vAlign w:val="center"/>
          </w:tcPr>
          <w:p>
            <w:pPr>
              <w:spacing w:after="0" w:line="240" w:lineRule="auto"/>
              <w:rPr>
                <w:rFonts w:ascii="Times New Roman" w:hAnsi="Times New Roman"/>
                <w:sz w:val="24"/>
                <w:szCs w:val="24"/>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65.000</w:t>
            </w:r>
          </w:p>
        </w:tc>
        <w:tc>
          <w:tcPr>
            <w:tcW w:w="0" w:type="auto"/>
            <w:tcBorders>
              <w:top w:val="nil"/>
              <w:left w:val="nil"/>
              <w:bottom w:val="nil"/>
              <w:right w:val="nil"/>
            </w:tcBorders>
            <w:vAlign w:val="center"/>
          </w:tcPr>
          <w:p>
            <w:pPr>
              <w:spacing w:after="0" w:line="240" w:lineRule="auto"/>
              <w:jc w:val="right"/>
              <w:rPr>
                <w:rFonts w:ascii="Times New Roman" w:hAnsi="Times New Roman"/>
                <w:lang w:eastAsia="id-ID"/>
              </w:rPr>
            </w:pP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r>
              <w:rPr>
                <w:rFonts w:ascii="Times New Roman" w:hAnsi="Times New Roman"/>
                <w:sz w:val="24"/>
                <w:szCs w:val="24"/>
                <w:lang w:eastAsia="id-ID"/>
              </w:rPr>
              <w:t>98.000</w:t>
            </w:r>
          </w:p>
        </w:tc>
        <w:tc>
          <w:tcPr>
            <w:tcW w:w="0" w:type="auto"/>
            <w:tcBorders>
              <w:top w:val="nil"/>
              <w:left w:val="nil"/>
              <w:bottom w:val="nil"/>
              <w:right w:val="nil"/>
            </w:tcBorders>
            <w:vAlign w:val="center"/>
          </w:tcPr>
          <w:p>
            <w:pPr>
              <w:spacing w:after="0" w:line="240" w:lineRule="auto"/>
              <w:jc w:val="right"/>
              <w:rPr>
                <w:rFonts w:ascii="Times New Roman" w:hAnsi="Times New Roman"/>
                <w:sz w:val="24"/>
                <w:szCs w:val="24"/>
                <w:lang w:eastAsia="id-ID"/>
              </w:rPr>
            </w:pPr>
          </w:p>
        </w:tc>
      </w:tr>
      <w:tr>
        <w:tblPrEx>
          <w:tblCellMar>
            <w:top w:w="15" w:type="dxa"/>
            <w:left w:w="15" w:type="dxa"/>
            <w:bottom w:w="15" w:type="dxa"/>
            <w:right w:w="15" w:type="dxa"/>
          </w:tblCellMar>
        </w:tblPrEx>
        <w:trPr>
          <w:jc w:val="center"/>
        </w:trPr>
        <w:tc>
          <w:tcPr>
            <w:tcW w:w="0" w:type="auto"/>
            <w:gridSpan w:val="6"/>
            <w:tcBorders>
              <w:top w:val="nil"/>
              <w:left w:val="nil"/>
              <w:bottom w:val="single" w:color="000000" w:sz="12" w:space="0"/>
              <w:right w:val="nil"/>
            </w:tcBorders>
            <w:vAlign w:val="center"/>
          </w:tcPr>
          <w:p>
            <w:pPr>
              <w:spacing w:after="0" w:line="240" w:lineRule="auto"/>
              <w:rPr>
                <w:rFonts w:ascii="Times New Roman" w:hAnsi="Times New Roman"/>
                <w:sz w:val="20"/>
                <w:szCs w:val="20"/>
                <w:lang w:eastAsia="id-ID"/>
              </w:rPr>
            </w:pPr>
          </w:p>
        </w:tc>
      </w:tr>
    </w:tbl>
    <w:p>
      <w:pPr>
        <w:spacing w:before="240"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Pada perbandingan data diatas, didapatkan hasil bahwa seluruh sampel dengan jumlah 361 siswa memiliki nilai rata-rata pada variabel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sebesar 44.144 dengan nilai paling kecil 13 dan paling besar 65. Sedangkan pada variabel motivasi belajar memiliki nilai rata-rata sebesar 78.474 dengan nilai paling kecil 55 dan nilai paling besar 98. Hasil standar deviasi dari variabel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sebesar 7.799 sedangkan motivasi belajar</w:t>
      </w:r>
      <w:bookmarkEnd w:id="6"/>
      <w:bookmarkStart w:id="7" w:name="_Hlk138169422"/>
      <w:r>
        <w:rPr>
          <w:rFonts w:asciiTheme="majorBidi" w:hAnsiTheme="majorBidi" w:cstheme="majorBidi"/>
          <w:sz w:val="24"/>
          <w:szCs w:val="24"/>
          <w:lang w:val="id-ID"/>
        </w:rPr>
        <w:t xml:space="preserve"> sebesar 7.529. </w:t>
      </w:r>
    </w:p>
    <w:p>
      <w:pPr>
        <w:spacing w:before="240" w:after="0" w:line="240" w:lineRule="auto"/>
        <w:ind w:firstLine="720"/>
        <w:jc w:val="both"/>
        <w:rPr>
          <w:rFonts w:asciiTheme="majorBidi" w:hAnsiTheme="majorBidi" w:cstheme="majorBidi"/>
          <w:sz w:val="24"/>
          <w:szCs w:val="24"/>
          <w:lang w:val="id-ID"/>
        </w:rPr>
      </w:pPr>
    </w:p>
    <w:p>
      <w:pPr>
        <w:spacing w:after="0" w:line="240" w:lineRule="auto"/>
        <w:ind w:firstLine="720"/>
        <w:jc w:val="center"/>
        <w:rPr>
          <w:rFonts w:asciiTheme="majorBidi" w:hAnsiTheme="majorBidi" w:cstheme="majorBidi"/>
          <w:b/>
          <w:bCs/>
          <w:sz w:val="24"/>
          <w:szCs w:val="24"/>
          <w:lang w:val="id-ID"/>
        </w:rPr>
      </w:pPr>
      <w:r>
        <w:rPr>
          <w:rFonts w:asciiTheme="majorBidi" w:hAnsiTheme="majorBidi" w:cstheme="majorBidi"/>
          <w:b/>
          <w:bCs/>
          <w:sz w:val="24"/>
          <w:szCs w:val="24"/>
          <w:lang w:val="id-ID"/>
        </w:rPr>
        <w:t>Tabel 2</w:t>
      </w:r>
    </w:p>
    <w:p>
      <w:pPr>
        <w:spacing w:after="0" w:line="240" w:lineRule="auto"/>
        <w:ind w:firstLine="720"/>
        <w:jc w:val="center"/>
        <w:rPr>
          <w:rFonts w:asciiTheme="majorBidi" w:hAnsiTheme="majorBidi" w:cstheme="majorBidi"/>
          <w:sz w:val="24"/>
          <w:szCs w:val="24"/>
          <w:lang w:val="id-ID"/>
        </w:rPr>
      </w:pPr>
      <w:r>
        <w:rPr>
          <w:rFonts w:asciiTheme="majorBidi" w:hAnsiTheme="majorBidi" w:cstheme="majorBidi"/>
          <w:sz w:val="24"/>
          <w:szCs w:val="24"/>
          <w:lang w:val="id-ID"/>
        </w:rPr>
        <w:t xml:space="preserve">Kategori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dan Motivasi Belajar</w:t>
      </w:r>
    </w:p>
    <w:tbl>
      <w:tblPr>
        <w:tblStyle w:val="5"/>
        <w:tblW w:w="8253" w:type="dxa"/>
        <w:jc w:val="center"/>
        <w:tblLayout w:type="autofit"/>
        <w:tblCellMar>
          <w:top w:w="0" w:type="dxa"/>
          <w:left w:w="108" w:type="dxa"/>
          <w:bottom w:w="0" w:type="dxa"/>
          <w:right w:w="108" w:type="dxa"/>
        </w:tblCellMar>
      </w:tblPr>
      <w:tblGrid>
        <w:gridCol w:w="1854"/>
        <w:gridCol w:w="1354"/>
        <w:gridCol w:w="1885"/>
        <w:gridCol w:w="1354"/>
        <w:gridCol w:w="1806"/>
      </w:tblGrid>
      <w:tr>
        <w:tblPrEx>
          <w:tblCellMar>
            <w:top w:w="0" w:type="dxa"/>
            <w:left w:w="108" w:type="dxa"/>
            <w:bottom w:w="0" w:type="dxa"/>
            <w:right w:w="108" w:type="dxa"/>
          </w:tblCellMar>
        </w:tblPrEx>
        <w:trPr>
          <w:trHeight w:val="303" w:hRule="atLeast"/>
          <w:jc w:val="center"/>
        </w:trPr>
        <w:tc>
          <w:tcPr>
            <w:tcW w:w="1854" w:type="dxa"/>
            <w:vMerge w:val="restart"/>
            <w:tcBorders>
              <w:top w:val="single" w:color="auto" w:sz="4" w:space="0"/>
              <w:left w:val="nil"/>
              <w:bottom w:val="single" w:color="000000"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 xml:space="preserve">Kategori </w:t>
            </w:r>
          </w:p>
        </w:tc>
        <w:tc>
          <w:tcPr>
            <w:tcW w:w="3239" w:type="dxa"/>
            <w:gridSpan w:val="2"/>
            <w:tcBorders>
              <w:top w:val="single" w:color="auto" w:sz="4" w:space="0"/>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i/>
                <w:iCs/>
                <w:color w:val="000000"/>
                <w:sz w:val="24"/>
                <w:szCs w:val="24"/>
                <w:lang w:val="id-ID" w:eastAsia="id-ID"/>
              </w:rPr>
            </w:pPr>
            <w:r>
              <w:rPr>
                <w:rFonts w:ascii="Times New Roman" w:hAnsi="Times New Roman"/>
                <w:b/>
                <w:bCs/>
                <w:i/>
                <w:iCs/>
                <w:color w:val="000000"/>
                <w:sz w:val="24"/>
                <w:szCs w:val="24"/>
                <w:lang w:val="id-ID" w:eastAsia="id-ID"/>
              </w:rPr>
              <w:t>Self Efficacy</w:t>
            </w:r>
          </w:p>
        </w:tc>
        <w:tc>
          <w:tcPr>
            <w:tcW w:w="3160" w:type="dxa"/>
            <w:gridSpan w:val="2"/>
            <w:tcBorders>
              <w:top w:val="single" w:color="auto" w:sz="4" w:space="0"/>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 xml:space="preserve">Motivasi Belajar </w:t>
            </w:r>
          </w:p>
        </w:tc>
      </w:tr>
      <w:tr>
        <w:tblPrEx>
          <w:tblCellMar>
            <w:top w:w="0" w:type="dxa"/>
            <w:left w:w="108" w:type="dxa"/>
            <w:bottom w:w="0" w:type="dxa"/>
            <w:right w:w="108" w:type="dxa"/>
          </w:tblCellMar>
        </w:tblPrEx>
        <w:trPr>
          <w:trHeight w:val="303" w:hRule="atLeast"/>
          <w:jc w:val="center"/>
        </w:trPr>
        <w:tc>
          <w:tcPr>
            <w:tcW w:w="1854" w:type="dxa"/>
            <w:vMerge w:val="continue"/>
            <w:tcBorders>
              <w:top w:val="single" w:color="auto" w:sz="4" w:space="0"/>
              <w:left w:val="nil"/>
              <w:bottom w:val="single" w:color="000000" w:sz="4" w:space="0"/>
              <w:right w:val="nil"/>
            </w:tcBorders>
            <w:vAlign w:val="center"/>
          </w:tcPr>
          <w:p>
            <w:pPr>
              <w:spacing w:after="0" w:line="240" w:lineRule="auto"/>
              <w:rPr>
                <w:rFonts w:ascii="Times New Roman" w:hAnsi="Times New Roman"/>
                <w:b/>
                <w:bCs/>
                <w:color w:val="000000"/>
                <w:sz w:val="24"/>
                <w:szCs w:val="24"/>
                <w:lang w:val="id-ID" w:eastAsia="id-ID"/>
              </w:rPr>
            </w:pPr>
          </w:p>
        </w:tc>
        <w:tc>
          <w:tcPr>
            <w:tcW w:w="1354"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Frekuensi</w:t>
            </w:r>
          </w:p>
        </w:tc>
        <w:tc>
          <w:tcPr>
            <w:tcW w:w="1885"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Persentase (%)</w:t>
            </w:r>
          </w:p>
        </w:tc>
        <w:tc>
          <w:tcPr>
            <w:tcW w:w="1354"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 xml:space="preserve">Frekuensi </w:t>
            </w:r>
          </w:p>
        </w:tc>
        <w:tc>
          <w:tcPr>
            <w:tcW w:w="1806"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b/>
                <w:bCs/>
                <w:color w:val="000000"/>
                <w:sz w:val="24"/>
                <w:szCs w:val="24"/>
                <w:lang w:val="id-ID" w:eastAsia="id-ID"/>
              </w:rPr>
            </w:pPr>
            <w:r>
              <w:rPr>
                <w:rFonts w:ascii="Times New Roman" w:hAnsi="Times New Roman"/>
                <w:b/>
                <w:bCs/>
                <w:color w:val="000000"/>
                <w:sz w:val="24"/>
                <w:szCs w:val="24"/>
                <w:lang w:val="id-ID" w:eastAsia="id-ID"/>
              </w:rPr>
              <w:t>Persentase (%)</w:t>
            </w:r>
          </w:p>
        </w:tc>
      </w:tr>
      <w:tr>
        <w:tblPrEx>
          <w:tblCellMar>
            <w:top w:w="0" w:type="dxa"/>
            <w:left w:w="108" w:type="dxa"/>
            <w:bottom w:w="0" w:type="dxa"/>
            <w:right w:w="108" w:type="dxa"/>
          </w:tblCellMar>
        </w:tblPrEx>
        <w:trPr>
          <w:trHeight w:val="303" w:hRule="atLeast"/>
          <w:jc w:val="center"/>
        </w:trPr>
        <w:tc>
          <w:tcPr>
            <w:tcW w:w="18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Sangat Tinggi</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23</w:t>
            </w:r>
          </w:p>
        </w:tc>
        <w:tc>
          <w:tcPr>
            <w:tcW w:w="188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6,37</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25</w:t>
            </w:r>
          </w:p>
        </w:tc>
        <w:tc>
          <w:tcPr>
            <w:tcW w:w="180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6,93</w:t>
            </w:r>
          </w:p>
        </w:tc>
      </w:tr>
      <w:tr>
        <w:tblPrEx>
          <w:tblCellMar>
            <w:top w:w="0" w:type="dxa"/>
            <w:left w:w="108" w:type="dxa"/>
            <w:bottom w:w="0" w:type="dxa"/>
            <w:right w:w="108" w:type="dxa"/>
          </w:tblCellMar>
        </w:tblPrEx>
        <w:trPr>
          <w:trHeight w:val="303" w:hRule="atLeast"/>
          <w:jc w:val="center"/>
        </w:trPr>
        <w:tc>
          <w:tcPr>
            <w:tcW w:w="18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Tinggi</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80</w:t>
            </w:r>
          </w:p>
        </w:tc>
        <w:tc>
          <w:tcPr>
            <w:tcW w:w="188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22,16</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77</w:t>
            </w:r>
          </w:p>
        </w:tc>
        <w:tc>
          <w:tcPr>
            <w:tcW w:w="180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21,33</w:t>
            </w:r>
          </w:p>
        </w:tc>
      </w:tr>
      <w:tr>
        <w:tblPrEx>
          <w:tblCellMar>
            <w:top w:w="0" w:type="dxa"/>
            <w:left w:w="108" w:type="dxa"/>
            <w:bottom w:w="0" w:type="dxa"/>
            <w:right w:w="108" w:type="dxa"/>
          </w:tblCellMar>
        </w:tblPrEx>
        <w:trPr>
          <w:trHeight w:val="303" w:hRule="atLeast"/>
          <w:jc w:val="center"/>
        </w:trPr>
        <w:tc>
          <w:tcPr>
            <w:tcW w:w="18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Sedang</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143</w:t>
            </w:r>
          </w:p>
        </w:tc>
        <w:tc>
          <w:tcPr>
            <w:tcW w:w="188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39,61</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160</w:t>
            </w:r>
          </w:p>
        </w:tc>
        <w:tc>
          <w:tcPr>
            <w:tcW w:w="180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44,32</w:t>
            </w:r>
          </w:p>
        </w:tc>
      </w:tr>
      <w:tr>
        <w:tblPrEx>
          <w:tblCellMar>
            <w:top w:w="0" w:type="dxa"/>
            <w:left w:w="108" w:type="dxa"/>
            <w:bottom w:w="0" w:type="dxa"/>
            <w:right w:w="108" w:type="dxa"/>
          </w:tblCellMar>
        </w:tblPrEx>
        <w:trPr>
          <w:trHeight w:val="303" w:hRule="atLeast"/>
          <w:jc w:val="center"/>
        </w:trPr>
        <w:tc>
          <w:tcPr>
            <w:tcW w:w="18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Rendah</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92</w:t>
            </w:r>
          </w:p>
        </w:tc>
        <w:tc>
          <w:tcPr>
            <w:tcW w:w="1885"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25,48</w:t>
            </w:r>
          </w:p>
        </w:tc>
        <w:tc>
          <w:tcPr>
            <w:tcW w:w="1354"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69</w:t>
            </w:r>
          </w:p>
        </w:tc>
        <w:tc>
          <w:tcPr>
            <w:tcW w:w="1806" w:type="dxa"/>
            <w:tcBorders>
              <w:top w:val="nil"/>
              <w:left w:val="nil"/>
              <w:bottom w:val="nil"/>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19,11</w:t>
            </w:r>
          </w:p>
        </w:tc>
      </w:tr>
      <w:tr>
        <w:tblPrEx>
          <w:tblCellMar>
            <w:top w:w="0" w:type="dxa"/>
            <w:left w:w="108" w:type="dxa"/>
            <w:bottom w:w="0" w:type="dxa"/>
            <w:right w:w="108" w:type="dxa"/>
          </w:tblCellMar>
        </w:tblPrEx>
        <w:trPr>
          <w:trHeight w:val="303" w:hRule="atLeast"/>
          <w:jc w:val="center"/>
        </w:trPr>
        <w:tc>
          <w:tcPr>
            <w:tcW w:w="1854"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Sangat Rendah</w:t>
            </w:r>
          </w:p>
        </w:tc>
        <w:tc>
          <w:tcPr>
            <w:tcW w:w="1354"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23</w:t>
            </w:r>
          </w:p>
        </w:tc>
        <w:tc>
          <w:tcPr>
            <w:tcW w:w="1885"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6,37</w:t>
            </w:r>
          </w:p>
        </w:tc>
        <w:tc>
          <w:tcPr>
            <w:tcW w:w="1354"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30</w:t>
            </w:r>
          </w:p>
        </w:tc>
        <w:tc>
          <w:tcPr>
            <w:tcW w:w="1806" w:type="dxa"/>
            <w:tcBorders>
              <w:top w:val="nil"/>
              <w:left w:val="nil"/>
              <w:bottom w:val="single" w:color="auto" w:sz="4" w:space="0"/>
              <w:right w:val="nil"/>
            </w:tcBorders>
            <w:shd w:val="clear" w:color="auto" w:fill="auto"/>
            <w:noWrap/>
            <w:vAlign w:val="center"/>
          </w:tcPr>
          <w:p>
            <w:pPr>
              <w:spacing w:after="0" w:line="240" w:lineRule="auto"/>
              <w:jc w:val="center"/>
              <w:rPr>
                <w:rFonts w:ascii="Times New Roman" w:hAnsi="Times New Roman"/>
                <w:color w:val="000000"/>
                <w:sz w:val="24"/>
                <w:szCs w:val="24"/>
                <w:lang w:val="id-ID" w:eastAsia="id-ID"/>
              </w:rPr>
            </w:pPr>
            <w:r>
              <w:rPr>
                <w:rFonts w:ascii="Times New Roman" w:hAnsi="Times New Roman"/>
                <w:color w:val="000000"/>
                <w:sz w:val="24"/>
                <w:szCs w:val="24"/>
                <w:lang w:val="id-ID" w:eastAsia="id-ID"/>
              </w:rPr>
              <w:t>8,31</w:t>
            </w:r>
          </w:p>
        </w:tc>
      </w:tr>
    </w:tbl>
    <w:p>
      <w:pPr>
        <w:spacing w:before="240"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Berdasarkan tabel kategori diatas, mayoritas distribusi frekuensi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siswa SMK di Kecamatan Krian berada pada kategori sedang dengan persentase sebesar 39,61% atau sejumlah 143 siswa. Diikuti kategori rendah dengan persentase sebesar 25,48% atau sejumlah 92 siswa, kategori tinggi sebesar 22,16% atau sejumlah 80 siswa, kategori sangat tinggi dan sangat rendah sebesar 6,37% atau masing-masing berjumlah 23 siswa.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Sedangkan pada variabel motivasi belajar, mayoritas frekuensi siswa Sekolah Menengah Kejuruan di Kecamatan Krian berada pada kategori sedang dengan persentase sebesar 44,32% atau sejumlah 160 siswa. Diikuti kategori tinggi dengan persentase sebesar 21,33% atau sejumlah 77 siswa, kategori rendah dengan persentase sebesar 19,11% atau sejumlah 69 siswa, kategori sangat rendah dengan persentase sebesar 8,31% atau sejumlah 30 siswa, dan kategori sangat tinggi dengan persentase sebesar 6,93% atau sejumlah 25 siswa. </w:t>
      </w:r>
    </w:p>
    <w:p>
      <w:pPr>
        <w:spacing w:before="240" w:after="0" w:line="240" w:lineRule="auto"/>
        <w:jc w:val="both"/>
        <w:rPr>
          <w:rFonts w:asciiTheme="majorBidi" w:hAnsiTheme="majorBidi" w:cstheme="majorBidi"/>
          <w:b/>
          <w:bCs/>
          <w:sz w:val="24"/>
          <w:szCs w:val="24"/>
          <w:lang w:val="id-ID"/>
        </w:rPr>
      </w:pPr>
      <w:r>
        <w:rPr>
          <w:rFonts w:asciiTheme="majorBidi" w:hAnsiTheme="majorBidi" w:cstheme="majorBidi"/>
          <w:b/>
          <w:bCs/>
          <w:sz w:val="24"/>
          <w:szCs w:val="24"/>
          <w:lang w:val="id-ID"/>
        </w:rPr>
        <w:t xml:space="preserve">Uji Asumsi </w:t>
      </w:r>
    </w:p>
    <w:p>
      <w:pPr>
        <w:spacing w:after="0" w:line="240" w:lineRule="auto"/>
        <w:ind w:firstLine="720"/>
        <w:jc w:val="both"/>
        <w:rPr>
          <w:rFonts w:asciiTheme="majorBidi" w:hAnsiTheme="majorBidi" w:cstheme="majorBidi"/>
          <w:sz w:val="24"/>
          <w:szCs w:val="24"/>
        </w:rPr>
      </w:pPr>
    </w:p>
    <w:tbl>
      <w:tblPr>
        <w:tblStyle w:val="5"/>
        <w:tblW w:w="5952" w:type="dxa"/>
        <w:jc w:val="center"/>
        <w:tblLayout w:type="autofit"/>
        <w:tblCellMar>
          <w:top w:w="15" w:type="dxa"/>
          <w:left w:w="15" w:type="dxa"/>
          <w:bottom w:w="15" w:type="dxa"/>
          <w:right w:w="15" w:type="dxa"/>
        </w:tblCellMar>
      </w:tblPr>
      <w:tblGrid>
        <w:gridCol w:w="1454"/>
        <w:gridCol w:w="42"/>
        <w:gridCol w:w="129"/>
        <w:gridCol w:w="42"/>
        <w:gridCol w:w="1925"/>
        <w:gridCol w:w="42"/>
        <w:gridCol w:w="1509"/>
        <w:gridCol w:w="95"/>
        <w:gridCol w:w="671"/>
        <w:gridCol w:w="43"/>
      </w:tblGrid>
      <w:tr>
        <w:trPr>
          <w:trHeight w:val="633" w:hRule="atLeast"/>
          <w:tblHeader/>
          <w:jc w:val="center"/>
        </w:trPr>
        <w:tc>
          <w:tcPr>
            <w:tcW w:w="0" w:type="auto"/>
            <w:gridSpan w:val="10"/>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sz w:val="24"/>
                <w:szCs w:val="24"/>
                <w:lang w:val="id-ID" w:eastAsia="id-ID"/>
              </w:rPr>
            </w:pPr>
            <w:r>
              <w:rPr>
                <w:rFonts w:asciiTheme="majorBidi" w:hAnsiTheme="majorBidi" w:cstheme="majorBidi"/>
                <w:b/>
                <w:bCs/>
                <w:sz w:val="24"/>
                <w:szCs w:val="24"/>
                <w:lang w:val="id-ID" w:eastAsia="id-ID"/>
              </w:rPr>
              <w:t>Tabel 3</w:t>
            </w:r>
          </w:p>
          <w:p>
            <w:pPr>
              <w:spacing w:after="0" w:line="240" w:lineRule="auto"/>
              <w:jc w:val="center"/>
              <w:rPr>
                <w:rFonts w:asciiTheme="majorBidi" w:hAnsiTheme="majorBidi" w:cstheme="majorBidi"/>
                <w:sz w:val="24"/>
                <w:szCs w:val="24"/>
                <w:lang w:val="id-ID" w:eastAsia="id-ID"/>
              </w:rPr>
            </w:pPr>
            <w:r>
              <w:rPr>
                <w:rFonts w:asciiTheme="majorBidi" w:hAnsiTheme="majorBidi" w:cstheme="majorBidi"/>
                <w:sz w:val="24"/>
                <w:szCs w:val="24"/>
                <w:lang w:val="id-ID" w:eastAsia="id-ID"/>
              </w:rPr>
              <w:t>Uji Normalitas</w:t>
            </w:r>
          </w:p>
        </w:tc>
      </w:tr>
      <w:tr>
        <w:tblPrEx>
          <w:tblCellMar>
            <w:top w:w="15" w:type="dxa"/>
            <w:left w:w="15" w:type="dxa"/>
            <w:bottom w:w="15" w:type="dxa"/>
            <w:right w:w="15" w:type="dxa"/>
          </w:tblCellMar>
        </w:tblPrEx>
        <w:trPr>
          <w:trHeight w:val="331" w:hRule="atLeast"/>
          <w:tblHeader/>
          <w:jc w:val="center"/>
        </w:trPr>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i/>
                <w:iCs/>
                <w:sz w:val="24"/>
                <w:szCs w:val="24"/>
                <w:lang w:eastAsia="id-ID"/>
              </w:rPr>
            </w:pPr>
            <w:r>
              <w:rPr>
                <w:rFonts w:asciiTheme="majorBidi" w:hAnsiTheme="majorBidi" w:cstheme="majorBidi"/>
                <w:b/>
                <w:bCs/>
                <w:i/>
                <w:iCs/>
                <w:sz w:val="24"/>
                <w:szCs w:val="24"/>
                <w:lang w:eastAsia="id-ID"/>
              </w:rPr>
              <w:t>Shapiro-Wilk</w:t>
            </w:r>
          </w:p>
        </w:tc>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sz w:val="24"/>
                <w:szCs w:val="24"/>
                <w:lang w:eastAsia="id-ID"/>
              </w:rPr>
            </w:pPr>
            <w:r>
              <w:rPr>
                <w:rFonts w:asciiTheme="majorBidi" w:hAnsiTheme="majorBidi" w:cstheme="majorBidi"/>
                <w:b/>
                <w:bCs/>
                <w:sz w:val="24"/>
                <w:szCs w:val="24"/>
                <w:lang w:eastAsia="id-ID"/>
              </w:rPr>
              <w:t xml:space="preserve"> p</w:t>
            </w:r>
          </w:p>
        </w:tc>
      </w:tr>
      <w:tr>
        <w:tblPrEx>
          <w:tblCellMar>
            <w:top w:w="15" w:type="dxa"/>
            <w:left w:w="15" w:type="dxa"/>
            <w:bottom w:w="15" w:type="dxa"/>
            <w:right w:w="15" w:type="dxa"/>
          </w:tblCellMar>
        </w:tblPrEx>
        <w:trPr>
          <w:trHeight w:val="316" w:hRule="atLeast"/>
          <w:jc w:val="center"/>
        </w:trPr>
        <w:tc>
          <w:tcPr>
            <w:tcW w:w="0" w:type="auto"/>
            <w:tcBorders>
              <w:top w:val="nil"/>
              <w:left w:val="nil"/>
              <w:bottom w:val="nil"/>
              <w:right w:val="nil"/>
            </w:tcBorders>
            <w:vAlign w:val="center"/>
          </w:tcPr>
          <w:p>
            <w:pPr>
              <w:spacing w:after="0" w:line="240" w:lineRule="auto"/>
              <w:rPr>
                <w:rFonts w:asciiTheme="majorBidi" w:hAnsiTheme="majorBidi" w:cstheme="majorBidi"/>
                <w:i/>
                <w:iCs/>
                <w:sz w:val="24"/>
                <w:szCs w:val="24"/>
                <w:lang w:val="id-ID" w:eastAsia="id-ID"/>
              </w:rPr>
            </w:pPr>
            <w:r>
              <w:rPr>
                <w:rFonts w:asciiTheme="majorBidi" w:hAnsiTheme="majorBidi" w:cstheme="majorBidi"/>
                <w:i/>
                <w:iCs/>
                <w:sz w:val="24"/>
                <w:szCs w:val="24"/>
                <w:lang w:val="id-ID" w:eastAsia="id-ID"/>
              </w:rPr>
              <w:t>Self Efficacy</w:t>
            </w:r>
          </w:p>
        </w:tc>
        <w:tc>
          <w:tcPr>
            <w:tcW w:w="0" w:type="auto"/>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p>
        </w:tc>
        <w:tc>
          <w:tcPr>
            <w:tcW w:w="0" w:type="auto"/>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r>
              <w:rPr>
                <w:rFonts w:asciiTheme="majorBidi" w:hAnsiTheme="majorBidi" w:cstheme="majorBidi"/>
                <w:sz w:val="24"/>
                <w:szCs w:val="24"/>
                <w:lang w:eastAsia="id-ID"/>
              </w:rPr>
              <w:t>-</w:t>
            </w:r>
          </w:p>
        </w:tc>
        <w:tc>
          <w:tcPr>
            <w:tcW w:w="0" w:type="auto"/>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p>
        </w:tc>
        <w:tc>
          <w:tcPr>
            <w:tcW w:w="0" w:type="auto"/>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r>
              <w:rPr>
                <w:rFonts w:asciiTheme="majorBidi" w:hAnsiTheme="majorBidi" w:cstheme="majorBidi"/>
                <w:sz w:val="24"/>
                <w:szCs w:val="24"/>
                <w:lang w:eastAsia="id-ID"/>
              </w:rPr>
              <w:t>Motivasi Belajar</w:t>
            </w:r>
          </w:p>
        </w:tc>
        <w:tc>
          <w:tcPr>
            <w:tcW w:w="0" w:type="auto"/>
            <w:tcBorders>
              <w:top w:val="nil"/>
              <w:left w:val="nil"/>
              <w:bottom w:val="nil"/>
              <w:right w:val="nil"/>
            </w:tcBorders>
            <w:vAlign w:val="center"/>
          </w:tcPr>
          <w:p>
            <w:pPr>
              <w:spacing w:after="0" w:line="240" w:lineRule="auto"/>
              <w:rPr>
                <w:rFonts w:asciiTheme="majorBidi" w:hAnsiTheme="majorBidi" w:cstheme="majorBidi"/>
                <w:lang w:eastAsia="id-ID"/>
              </w:rPr>
            </w:pPr>
          </w:p>
        </w:tc>
        <w:tc>
          <w:tcPr>
            <w:tcW w:w="0" w:type="auto"/>
            <w:tcBorders>
              <w:top w:val="nil"/>
              <w:left w:val="nil"/>
              <w:bottom w:val="nil"/>
              <w:right w:val="nil"/>
            </w:tcBorders>
            <w:vAlign w:val="center"/>
          </w:tcPr>
          <w:p>
            <w:pPr>
              <w:spacing w:after="0" w:line="240" w:lineRule="auto"/>
              <w:jc w:val="center"/>
              <w:rPr>
                <w:rFonts w:asciiTheme="majorBidi" w:hAnsiTheme="majorBidi" w:cstheme="majorBidi"/>
                <w:sz w:val="24"/>
                <w:szCs w:val="24"/>
                <w:lang w:eastAsia="id-ID"/>
              </w:rPr>
            </w:pPr>
            <w:r>
              <w:rPr>
                <w:rFonts w:asciiTheme="majorBidi" w:hAnsiTheme="majorBidi" w:cstheme="majorBidi"/>
                <w:sz w:val="24"/>
                <w:szCs w:val="24"/>
                <w:lang w:eastAsia="id-ID"/>
              </w:rPr>
              <w:t>0.993</w:t>
            </w:r>
          </w:p>
        </w:tc>
        <w:tc>
          <w:tcPr>
            <w:tcW w:w="0" w:type="auto"/>
            <w:tcBorders>
              <w:top w:val="nil"/>
              <w:left w:val="nil"/>
              <w:bottom w:val="nil"/>
              <w:right w:val="nil"/>
            </w:tcBorders>
            <w:vAlign w:val="center"/>
          </w:tcPr>
          <w:p>
            <w:pPr>
              <w:spacing w:after="0" w:line="240" w:lineRule="auto"/>
              <w:jc w:val="center"/>
              <w:rPr>
                <w:rFonts w:asciiTheme="majorBidi" w:hAnsiTheme="majorBidi" w:cstheme="majorBidi"/>
                <w:sz w:val="24"/>
                <w:szCs w:val="24"/>
                <w:lang w:eastAsia="id-ID"/>
              </w:rPr>
            </w:pPr>
          </w:p>
        </w:tc>
        <w:tc>
          <w:tcPr>
            <w:tcW w:w="0" w:type="auto"/>
            <w:tcBorders>
              <w:top w:val="nil"/>
              <w:left w:val="nil"/>
              <w:bottom w:val="nil"/>
              <w:right w:val="nil"/>
            </w:tcBorders>
            <w:vAlign w:val="center"/>
          </w:tcPr>
          <w:p>
            <w:pPr>
              <w:spacing w:after="0" w:line="240" w:lineRule="auto"/>
              <w:jc w:val="center"/>
              <w:rPr>
                <w:rFonts w:asciiTheme="majorBidi" w:hAnsiTheme="majorBidi" w:cstheme="majorBidi"/>
                <w:sz w:val="24"/>
                <w:szCs w:val="24"/>
                <w:lang w:eastAsia="id-ID"/>
              </w:rPr>
            </w:pPr>
            <w:r>
              <w:rPr>
                <w:rFonts w:asciiTheme="majorBidi" w:hAnsiTheme="majorBidi" w:cstheme="majorBidi"/>
                <w:sz w:val="24"/>
                <w:szCs w:val="24"/>
                <w:lang w:eastAsia="id-ID"/>
              </w:rPr>
              <w:t>0.068</w:t>
            </w:r>
          </w:p>
        </w:tc>
        <w:tc>
          <w:tcPr>
            <w:tcW w:w="0" w:type="auto"/>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p>
        </w:tc>
      </w:tr>
      <w:tr>
        <w:tblPrEx>
          <w:tblCellMar>
            <w:top w:w="15" w:type="dxa"/>
            <w:left w:w="15" w:type="dxa"/>
            <w:bottom w:w="15" w:type="dxa"/>
            <w:right w:w="15" w:type="dxa"/>
          </w:tblCellMar>
        </w:tblPrEx>
        <w:trPr>
          <w:jc w:val="center"/>
        </w:trPr>
        <w:tc>
          <w:tcPr>
            <w:tcW w:w="0" w:type="auto"/>
            <w:gridSpan w:val="10"/>
            <w:tcBorders>
              <w:top w:val="nil"/>
              <w:left w:val="nil"/>
              <w:bottom w:val="single" w:color="000000" w:sz="12" w:space="0"/>
              <w:right w:val="nil"/>
            </w:tcBorders>
            <w:vAlign w:val="center"/>
          </w:tcPr>
          <w:p>
            <w:pPr>
              <w:spacing w:after="0" w:line="240" w:lineRule="auto"/>
              <w:rPr>
                <w:rFonts w:asciiTheme="majorBidi" w:hAnsiTheme="majorBidi" w:cstheme="majorBidi"/>
                <w:sz w:val="20"/>
                <w:szCs w:val="20"/>
                <w:lang w:eastAsia="id-ID"/>
              </w:rPr>
            </w:pPr>
          </w:p>
        </w:tc>
      </w:tr>
    </w:tbl>
    <w:p>
      <w:pPr>
        <w:spacing w:before="240" w:after="0" w:line="240" w:lineRule="auto"/>
        <w:ind w:firstLine="720"/>
        <w:jc w:val="both"/>
        <w:rPr>
          <w:rFonts w:asciiTheme="majorBidi" w:hAnsiTheme="majorBidi" w:cstheme="majorBidi"/>
          <w:sz w:val="24"/>
          <w:szCs w:val="24"/>
        </w:rPr>
      </w:pPr>
      <w:r>
        <w:rPr>
          <w:rFonts w:asciiTheme="majorBidi" w:hAnsiTheme="majorBidi" w:cstheme="majorBidi"/>
          <w:sz w:val="24"/>
          <w:szCs w:val="24"/>
          <w:lang w:val="id-ID"/>
        </w:rPr>
        <w:t xml:space="preserve">Uji normalitas digunakan untuk menentukan apakah sebaran data yang dikumpulkan normal. Data diatas menunjukkan nilai </w:t>
      </w:r>
      <w:r>
        <w:rPr>
          <w:rFonts w:asciiTheme="majorBidi" w:hAnsiTheme="majorBidi" w:cstheme="majorBidi"/>
          <w:i/>
          <w:iCs/>
          <w:sz w:val="24"/>
          <w:szCs w:val="24"/>
          <w:lang w:val="id-ID"/>
        </w:rPr>
        <w:t>Shapiro-Wilk</w:t>
      </w:r>
      <w:r>
        <w:rPr>
          <w:rFonts w:asciiTheme="majorBidi" w:hAnsiTheme="majorBidi" w:cstheme="majorBidi"/>
          <w:sz w:val="24"/>
          <w:szCs w:val="24"/>
          <w:lang w:val="id-ID"/>
        </w:rPr>
        <w:t xml:space="preserve"> sebesar 0.993 dengan nilai sig = 0.068 (&gt;0.05), yang berarti menunjukkan bahwa data tersebut berdistribusi normal. </w:t>
      </w:r>
    </w:p>
    <w:p>
      <w:pPr>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lang w:val="id-ID"/>
        </w:rPr>
        <w:t xml:space="preserve">Uji linieritas digunakan untuk mengetahui korelasi yang linier antara dua variabel yang diteliti yakni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Berdasarkan hasil uji linieritas yang sudah dilakukan didapatkan hasil pada gambar </w:t>
      </w:r>
      <w:r>
        <w:rPr>
          <w:rFonts w:asciiTheme="majorBidi" w:hAnsiTheme="majorBidi" w:cstheme="majorBidi"/>
          <w:i/>
          <w:iCs/>
          <w:sz w:val="24"/>
          <w:szCs w:val="24"/>
          <w:lang w:val="id-ID"/>
        </w:rPr>
        <w:t>Q-Q Plots</w:t>
      </w:r>
      <w:r>
        <w:rPr>
          <w:rFonts w:asciiTheme="majorBidi" w:hAnsiTheme="majorBidi" w:cstheme="majorBidi"/>
          <w:sz w:val="24"/>
          <w:szCs w:val="24"/>
          <w:lang w:val="id-ID"/>
        </w:rPr>
        <w:t xml:space="preserve"> terlihat titik-titik (aitem) membentuk kurva dan mendekati garis yang dimana dapat dinyatakan bahwa data yang diperoleh linier. </w:t>
      </w:r>
    </w:p>
    <w:p>
      <w:pPr>
        <w:spacing w:after="0" w:line="240" w:lineRule="auto"/>
        <w:jc w:val="both"/>
        <w:rPr>
          <w:rFonts w:asciiTheme="majorBidi" w:hAnsiTheme="majorBidi" w:cstheme="majorBidi"/>
          <w:sz w:val="24"/>
          <w:szCs w:val="24"/>
        </w:rPr>
      </w:pPr>
    </w:p>
    <w:bookmarkEnd w:id="7"/>
    <w:tbl>
      <w:tblPr>
        <w:tblStyle w:val="5"/>
        <w:tblW w:w="5843" w:type="dxa"/>
        <w:jc w:val="center"/>
        <w:tblLayout w:type="autofit"/>
        <w:tblCellMar>
          <w:top w:w="15" w:type="dxa"/>
          <w:left w:w="15" w:type="dxa"/>
          <w:bottom w:w="15" w:type="dxa"/>
          <w:right w:w="15" w:type="dxa"/>
        </w:tblCellMar>
      </w:tblPr>
      <w:tblGrid>
        <w:gridCol w:w="1259"/>
        <w:gridCol w:w="37"/>
        <w:gridCol w:w="129"/>
        <w:gridCol w:w="59"/>
        <w:gridCol w:w="1966"/>
        <w:gridCol w:w="18"/>
        <w:gridCol w:w="18"/>
        <w:gridCol w:w="1205"/>
        <w:gridCol w:w="198"/>
        <w:gridCol w:w="198"/>
        <w:gridCol w:w="719"/>
        <w:gridCol w:w="37"/>
      </w:tblGrid>
      <w:tr>
        <w:tblPrEx>
          <w:tblCellMar>
            <w:top w:w="15" w:type="dxa"/>
            <w:left w:w="15" w:type="dxa"/>
            <w:bottom w:w="15" w:type="dxa"/>
            <w:right w:w="15" w:type="dxa"/>
          </w:tblCellMar>
        </w:tblPrEx>
        <w:trPr>
          <w:gridAfter w:val="1"/>
          <w:wAfter w:w="37" w:type="dxa"/>
          <w:trHeight w:val="253" w:hRule="atLeast"/>
          <w:tblHeader/>
          <w:jc w:val="center"/>
        </w:trPr>
        <w:tc>
          <w:tcPr>
            <w:tcW w:w="0" w:type="auto"/>
            <w:gridSpan w:val="11"/>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sz w:val="24"/>
                <w:szCs w:val="24"/>
                <w:lang w:val="id-ID" w:eastAsia="id-ID"/>
              </w:rPr>
            </w:pPr>
            <w:bookmarkStart w:id="8" w:name="_Hlk138169439"/>
            <w:r>
              <w:rPr>
                <w:rFonts w:asciiTheme="majorBidi" w:hAnsiTheme="majorBidi" w:cstheme="majorBidi"/>
                <w:b/>
                <w:bCs/>
                <w:sz w:val="24"/>
                <w:szCs w:val="24"/>
                <w:lang w:val="id-ID" w:eastAsia="id-ID"/>
              </w:rPr>
              <w:t>Tabel 4</w:t>
            </w:r>
          </w:p>
          <w:p>
            <w:pPr>
              <w:spacing w:after="0" w:line="240" w:lineRule="auto"/>
              <w:jc w:val="center"/>
              <w:rPr>
                <w:rFonts w:asciiTheme="majorBidi" w:hAnsiTheme="majorBidi" w:cstheme="majorBidi"/>
                <w:sz w:val="24"/>
                <w:szCs w:val="24"/>
                <w:lang w:eastAsia="id-ID"/>
              </w:rPr>
            </w:pPr>
            <w:r>
              <w:rPr>
                <w:rFonts w:asciiTheme="majorBidi" w:hAnsiTheme="majorBidi" w:cstheme="majorBidi"/>
                <w:sz w:val="24"/>
                <w:szCs w:val="24"/>
                <w:lang w:val="id-ID" w:eastAsia="id-ID"/>
              </w:rPr>
              <w:t>Uji Hipotesis</w:t>
            </w:r>
          </w:p>
        </w:tc>
      </w:tr>
      <w:tr>
        <w:tblPrEx>
          <w:tblCellMar>
            <w:top w:w="15" w:type="dxa"/>
            <w:left w:w="15" w:type="dxa"/>
            <w:bottom w:w="15" w:type="dxa"/>
            <w:right w:w="15" w:type="dxa"/>
          </w:tblCellMar>
        </w:tblPrEx>
        <w:trPr>
          <w:gridAfter w:val="1"/>
          <w:wAfter w:w="37" w:type="dxa"/>
          <w:trHeight w:val="253" w:hRule="atLeast"/>
          <w:tblHeader/>
          <w:jc w:val="center"/>
        </w:trPr>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128" w:type="dxa"/>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1990" w:type="dxa"/>
            <w:gridSpan w:val="3"/>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lang w:eastAsia="id-ID"/>
              </w:rPr>
            </w:pPr>
            <w:r>
              <w:rPr>
                <w:rFonts w:asciiTheme="majorBidi" w:hAnsiTheme="majorBidi" w:cstheme="majorBidi"/>
                <w:b/>
                <w:bCs/>
                <w:lang w:eastAsia="id-ID"/>
              </w:rPr>
              <w:t> </w:t>
            </w:r>
          </w:p>
        </w:tc>
        <w:tc>
          <w:tcPr>
            <w:tcW w:w="0" w:type="auto"/>
            <w:gridSpan w:val="3"/>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sz w:val="24"/>
                <w:szCs w:val="24"/>
                <w:lang w:eastAsia="id-ID"/>
              </w:rPr>
            </w:pPr>
            <w:r>
              <w:rPr>
                <w:rFonts w:asciiTheme="majorBidi" w:hAnsiTheme="majorBidi" w:cstheme="majorBidi"/>
                <w:b/>
                <w:bCs/>
                <w:sz w:val="24"/>
                <w:szCs w:val="24"/>
                <w:lang w:eastAsia="id-ID"/>
              </w:rPr>
              <w:t>Pearson's r</w:t>
            </w:r>
          </w:p>
        </w:tc>
        <w:tc>
          <w:tcPr>
            <w:tcW w:w="0" w:type="auto"/>
            <w:gridSpan w:val="2"/>
            <w:tcBorders>
              <w:top w:val="nil"/>
              <w:left w:val="nil"/>
              <w:bottom w:val="single" w:color="000000" w:sz="6" w:space="0"/>
              <w:right w:val="nil"/>
            </w:tcBorders>
            <w:vAlign w:val="center"/>
          </w:tcPr>
          <w:p>
            <w:pPr>
              <w:spacing w:after="0" w:line="240" w:lineRule="auto"/>
              <w:jc w:val="center"/>
              <w:rPr>
                <w:rFonts w:asciiTheme="majorBidi" w:hAnsiTheme="majorBidi" w:cstheme="majorBidi"/>
                <w:b/>
                <w:bCs/>
                <w:sz w:val="24"/>
                <w:szCs w:val="24"/>
                <w:lang w:eastAsia="id-ID"/>
              </w:rPr>
            </w:pPr>
            <w:r>
              <w:rPr>
                <w:rFonts w:asciiTheme="majorBidi" w:hAnsiTheme="majorBidi" w:cstheme="majorBidi"/>
                <w:b/>
                <w:bCs/>
                <w:sz w:val="24"/>
                <w:szCs w:val="24"/>
                <w:lang w:val="id-ID" w:eastAsia="id-ID"/>
              </w:rPr>
              <w:t xml:space="preserve">    </w:t>
            </w:r>
            <w:r>
              <w:rPr>
                <w:rFonts w:asciiTheme="majorBidi" w:hAnsiTheme="majorBidi" w:cstheme="majorBidi"/>
                <w:b/>
                <w:bCs/>
                <w:sz w:val="24"/>
                <w:szCs w:val="24"/>
                <w:lang w:eastAsia="id-ID"/>
              </w:rPr>
              <w:t>p</w:t>
            </w:r>
          </w:p>
        </w:tc>
      </w:tr>
      <w:tr>
        <w:tblPrEx>
          <w:tblCellMar>
            <w:top w:w="15" w:type="dxa"/>
            <w:left w:w="15" w:type="dxa"/>
            <w:bottom w:w="15" w:type="dxa"/>
            <w:right w:w="15" w:type="dxa"/>
          </w:tblCellMar>
        </w:tblPrEx>
        <w:trPr>
          <w:trHeight w:val="253" w:hRule="atLeast"/>
          <w:jc w:val="center"/>
        </w:trPr>
        <w:tc>
          <w:tcPr>
            <w:tcW w:w="0" w:type="auto"/>
            <w:tcBorders>
              <w:top w:val="nil"/>
              <w:left w:val="nil"/>
              <w:bottom w:val="nil"/>
              <w:right w:val="nil"/>
            </w:tcBorders>
            <w:vAlign w:val="center"/>
          </w:tcPr>
          <w:p>
            <w:pPr>
              <w:spacing w:after="0" w:line="240" w:lineRule="auto"/>
              <w:rPr>
                <w:rFonts w:asciiTheme="majorBidi" w:hAnsiTheme="majorBidi" w:cstheme="majorBidi"/>
                <w:i/>
                <w:iCs/>
                <w:sz w:val="24"/>
                <w:szCs w:val="24"/>
                <w:lang w:val="id-ID" w:eastAsia="id-ID"/>
              </w:rPr>
            </w:pPr>
            <w:r>
              <w:rPr>
                <w:rFonts w:asciiTheme="majorBidi" w:hAnsiTheme="majorBidi" w:cstheme="majorBidi"/>
                <w:i/>
                <w:iCs/>
                <w:sz w:val="24"/>
                <w:szCs w:val="24"/>
                <w:lang w:val="id-ID" w:eastAsia="id-ID"/>
              </w:rPr>
              <w:t>Self Efficacy</w:t>
            </w:r>
          </w:p>
        </w:tc>
        <w:tc>
          <w:tcPr>
            <w:tcW w:w="0" w:type="auto"/>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p>
        </w:tc>
        <w:tc>
          <w:tcPr>
            <w:tcW w:w="128" w:type="dxa"/>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r>
              <w:rPr>
                <w:rFonts w:asciiTheme="majorBidi" w:hAnsiTheme="majorBidi" w:cstheme="majorBidi"/>
                <w:sz w:val="24"/>
                <w:szCs w:val="24"/>
                <w:lang w:eastAsia="id-ID"/>
              </w:rPr>
              <w:t>-</w:t>
            </w:r>
          </w:p>
        </w:tc>
        <w:tc>
          <w:tcPr>
            <w:tcW w:w="50" w:type="dxa"/>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p>
        </w:tc>
        <w:tc>
          <w:tcPr>
            <w:tcW w:w="0" w:type="auto"/>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r>
              <w:rPr>
                <w:rFonts w:asciiTheme="majorBidi" w:hAnsiTheme="majorBidi" w:cstheme="majorBidi"/>
                <w:sz w:val="24"/>
                <w:szCs w:val="24"/>
                <w:lang w:eastAsia="id-ID"/>
              </w:rPr>
              <w:t>Motivasi Belajar</w:t>
            </w:r>
          </w:p>
        </w:tc>
        <w:tc>
          <w:tcPr>
            <w:tcW w:w="0" w:type="auto"/>
            <w:gridSpan w:val="2"/>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p>
        </w:tc>
        <w:tc>
          <w:tcPr>
            <w:tcW w:w="0" w:type="auto"/>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r>
              <w:rPr>
                <w:rFonts w:asciiTheme="majorBidi" w:hAnsiTheme="majorBidi" w:cstheme="majorBidi"/>
                <w:sz w:val="24"/>
                <w:szCs w:val="24"/>
                <w:lang w:eastAsia="id-ID"/>
              </w:rPr>
              <w:t>0.434</w:t>
            </w:r>
          </w:p>
        </w:tc>
        <w:tc>
          <w:tcPr>
            <w:tcW w:w="0" w:type="auto"/>
            <w:gridSpan w:val="2"/>
            <w:tcBorders>
              <w:top w:val="nil"/>
              <w:left w:val="nil"/>
              <w:bottom w:val="nil"/>
              <w:right w:val="nil"/>
            </w:tcBorders>
            <w:vAlign w:val="center"/>
          </w:tcPr>
          <w:p>
            <w:pPr>
              <w:spacing w:after="0" w:line="240" w:lineRule="auto"/>
              <w:rPr>
                <w:rFonts w:asciiTheme="majorBidi" w:hAnsiTheme="majorBidi" w:cstheme="majorBidi"/>
                <w:sz w:val="24"/>
                <w:szCs w:val="24"/>
                <w:lang w:eastAsia="id-ID"/>
              </w:rPr>
            </w:pPr>
            <w:r>
              <w:rPr>
                <w:rFonts w:asciiTheme="majorBidi" w:hAnsiTheme="majorBidi" w:cstheme="majorBidi"/>
                <w:sz w:val="24"/>
                <w:szCs w:val="24"/>
                <w:lang w:eastAsia="id-ID"/>
              </w:rPr>
              <w:t>***</w:t>
            </w:r>
          </w:p>
        </w:tc>
        <w:tc>
          <w:tcPr>
            <w:tcW w:w="0" w:type="auto"/>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r>
              <w:rPr>
                <w:rFonts w:asciiTheme="majorBidi" w:hAnsiTheme="majorBidi" w:cstheme="majorBidi"/>
                <w:sz w:val="24"/>
                <w:szCs w:val="24"/>
                <w:lang w:val="id-ID" w:eastAsia="id-ID"/>
              </w:rPr>
              <w:t xml:space="preserve"> </w:t>
            </w:r>
            <w:r>
              <w:rPr>
                <w:rFonts w:asciiTheme="majorBidi" w:hAnsiTheme="majorBidi" w:cstheme="majorBidi"/>
                <w:sz w:val="24"/>
                <w:szCs w:val="24"/>
                <w:lang w:eastAsia="id-ID"/>
              </w:rPr>
              <w:t>&lt; .001</w:t>
            </w:r>
          </w:p>
        </w:tc>
        <w:tc>
          <w:tcPr>
            <w:tcW w:w="0" w:type="auto"/>
            <w:tcBorders>
              <w:top w:val="nil"/>
              <w:left w:val="nil"/>
              <w:bottom w:val="nil"/>
              <w:right w:val="nil"/>
            </w:tcBorders>
            <w:vAlign w:val="center"/>
          </w:tcPr>
          <w:p>
            <w:pPr>
              <w:spacing w:after="0" w:line="240" w:lineRule="auto"/>
              <w:jc w:val="right"/>
              <w:rPr>
                <w:rFonts w:asciiTheme="majorBidi" w:hAnsiTheme="majorBidi" w:cstheme="majorBidi"/>
                <w:sz w:val="24"/>
                <w:szCs w:val="24"/>
                <w:lang w:eastAsia="id-ID"/>
              </w:rPr>
            </w:pPr>
          </w:p>
        </w:tc>
      </w:tr>
      <w:tr>
        <w:tblPrEx>
          <w:tblCellMar>
            <w:top w:w="15" w:type="dxa"/>
            <w:left w:w="15" w:type="dxa"/>
            <w:bottom w:w="15" w:type="dxa"/>
            <w:right w:w="15" w:type="dxa"/>
          </w:tblCellMar>
        </w:tblPrEx>
        <w:trPr>
          <w:gridAfter w:val="1"/>
          <w:wAfter w:w="37" w:type="dxa"/>
          <w:trHeight w:val="9" w:hRule="atLeast"/>
          <w:jc w:val="center"/>
        </w:trPr>
        <w:tc>
          <w:tcPr>
            <w:tcW w:w="0" w:type="auto"/>
            <w:gridSpan w:val="11"/>
            <w:tcBorders>
              <w:top w:val="nil"/>
              <w:left w:val="nil"/>
              <w:bottom w:val="single" w:color="000000" w:sz="12" w:space="0"/>
              <w:right w:val="nil"/>
            </w:tcBorders>
            <w:vAlign w:val="center"/>
          </w:tcPr>
          <w:p>
            <w:pPr>
              <w:spacing w:after="0" w:line="240" w:lineRule="auto"/>
              <w:rPr>
                <w:rFonts w:asciiTheme="majorBidi" w:hAnsiTheme="majorBidi" w:cstheme="majorBidi"/>
                <w:sz w:val="24"/>
                <w:szCs w:val="24"/>
                <w:lang w:eastAsia="id-ID"/>
              </w:rPr>
            </w:pPr>
          </w:p>
        </w:tc>
      </w:tr>
      <w:tr>
        <w:tblPrEx>
          <w:tblCellMar>
            <w:top w:w="15" w:type="dxa"/>
            <w:left w:w="15" w:type="dxa"/>
            <w:bottom w:w="15" w:type="dxa"/>
            <w:right w:w="15" w:type="dxa"/>
          </w:tblCellMar>
        </w:tblPrEx>
        <w:trPr>
          <w:gridAfter w:val="1"/>
          <w:wAfter w:w="37" w:type="dxa"/>
          <w:trHeight w:val="238" w:hRule="atLeast"/>
          <w:jc w:val="center"/>
        </w:trPr>
        <w:tc>
          <w:tcPr>
            <w:tcW w:w="0" w:type="auto"/>
            <w:gridSpan w:val="11"/>
            <w:tcBorders>
              <w:top w:val="nil"/>
              <w:left w:val="nil"/>
              <w:bottom w:val="nil"/>
              <w:right w:val="nil"/>
            </w:tcBorders>
            <w:vAlign w:val="center"/>
          </w:tcPr>
          <w:p>
            <w:pPr>
              <w:spacing w:line="240" w:lineRule="auto"/>
              <w:rPr>
                <w:rFonts w:asciiTheme="majorBidi" w:hAnsiTheme="majorBidi" w:cstheme="majorBidi"/>
                <w:sz w:val="24"/>
                <w:szCs w:val="24"/>
                <w:lang w:eastAsia="id-ID"/>
              </w:rPr>
            </w:pPr>
            <w:r>
              <w:rPr>
                <w:rFonts w:asciiTheme="majorBidi" w:hAnsiTheme="majorBidi" w:cstheme="majorBidi"/>
                <w:sz w:val="24"/>
                <w:szCs w:val="24"/>
                <w:lang w:eastAsia="id-ID"/>
              </w:rPr>
              <w:t>* p &lt; .05, ** p &lt; .01, *** p &lt; .001</w:t>
            </w:r>
          </w:p>
        </w:tc>
      </w:tr>
    </w:tbl>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Sesuai dengan hasil uji asumsi, diperoleh data dengan distribusi normal dan linier sehingga </w:t>
      </w:r>
      <w:r>
        <w:rPr>
          <w:rFonts w:asciiTheme="majorBidi" w:hAnsiTheme="majorBidi" w:cstheme="majorBidi"/>
          <w:i/>
          <w:iCs/>
          <w:sz w:val="24"/>
          <w:szCs w:val="24"/>
          <w:lang w:val="id-ID"/>
        </w:rPr>
        <w:t>product momen pearson</w:t>
      </w:r>
      <w:r>
        <w:rPr>
          <w:rFonts w:asciiTheme="majorBidi" w:hAnsiTheme="majorBidi" w:cstheme="majorBidi"/>
          <w:sz w:val="24"/>
          <w:szCs w:val="24"/>
          <w:lang w:val="id-ID"/>
        </w:rPr>
        <w:t xml:space="preserve"> dapat digunakan untuk menguji korelasi. Pada tabel 4, menunjukkan nilai r = 0.434 dan nilai signifikasi sebesar &lt;.001. Sehubungan dengan klasifikasi nilai koefisien korelasi (r) yang dibuat oleh Sugiyono</w:t>
      </w:r>
      <w:r>
        <w:rPr>
          <w:rFonts w:asciiTheme="majorBidi" w:hAnsiTheme="majorBidi" w:cstheme="majorBidi"/>
          <w:sz w:val="24"/>
          <w:szCs w:val="24"/>
        </w:rPr>
        <w:t xml:space="preserve">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author":[{"dropping-particle":"","family":"Sugiyono","given":"","non-dropping-particle":"","parse-names":false,"suffix":""}],"id":"ITEM-1","issued":{"date-parts":[["2017"]]},"publisher":"Alfabeta","publisher-place":"Bandung","title":"Metode Penelitian Kuantitatif, Kualitatif, dan R&amp;D","type":"book"},"uris":["http://www.mendeley.com/documents/?uuid=c90cd34c-3430-4e9d-a872-9e12c6cc784d"]}],"mendeley":{"formattedCitation":"(Sugiyono, 2017)","manualFormatting":"(2017)","plainTextFormattedCitation":"(Sugiyono, 2017)","previouslyFormattedCitation":"(Sugiyono, 2017)"},"properties":{"noteIndex":0},"schema":"https://github.com/citation-style-language/schema/raw/master/csl-citation.json"}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(2017)</w:t>
      </w:r>
      <w:r>
        <w:rPr>
          <w:rFonts w:asciiTheme="majorBidi" w:hAnsiTheme="majorBidi" w:cstheme="majorBidi"/>
          <w:sz w:val="24"/>
          <w:szCs w:val="24"/>
        </w:rPr>
        <w:fldChar w:fldCharType="end"/>
      </w:r>
      <w:r>
        <w:rPr>
          <w:rFonts w:asciiTheme="majorBidi" w:hAnsiTheme="majorBidi" w:cstheme="majorBidi"/>
          <w:sz w:val="24"/>
          <w:szCs w:val="24"/>
          <w:lang w:val="id-ID"/>
        </w:rPr>
        <w:t xml:space="preserve">, dapat dinyatakan terdapat korelasi positif yang signifikan antara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dengan kriteria sedang. Hasil uji korelasi ini menunjukkan bahwa hipotesis penelitian diterima.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Hasil penelitian menunjukkan terdapat korelasi positif yang signifikan antara</w:t>
      </w:r>
      <w:r>
        <w:rPr>
          <w:rFonts w:asciiTheme="majorBidi" w:hAnsiTheme="majorBidi" w:cstheme="majorBidi"/>
          <w:i/>
          <w:iCs/>
          <w:sz w:val="24"/>
          <w:szCs w:val="24"/>
          <w:lang w:val="id-ID"/>
        </w:rPr>
        <w:t xml:space="preserve"> self efficacy</w:t>
      </w:r>
      <w:r>
        <w:rPr>
          <w:rFonts w:asciiTheme="majorBidi" w:hAnsiTheme="majorBidi" w:cstheme="majorBidi"/>
          <w:sz w:val="24"/>
          <w:szCs w:val="24"/>
          <w:lang w:val="id-ID"/>
        </w:rPr>
        <w:t xml:space="preserve"> dengan motivasi belajar siswa Sekolah Menengah Kejuruan di Kecamatan Krian, dibuktikan dengan koefisien korelasi sebesar 0.434 dan signifikasi &lt;.001 (&lt;0.01) . dengan hasil temuan penelitian yang mengarah positif, maka dapat diartikan siswa dengan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tinggi memiliki motivasi belajar yang tinggi, sebaliknya siswa dengan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rendah memilki motivasi belajar rendah.</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Tabel pengkategorian diatas menunjukkan bahwa siswa Sekolah Menengah Kejuruan di Kecamatan Krian masih memiliki motivasi belajar yang rendah sehingga perlu ditingkatkan sesuai dengan tuntutan perkembangan zaman. Mayoritas tingkat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mereka berada pada kategori sedang dengan persentase 39,61% sejumlah 143 siswa dan tingkat motivasi belajar mereka juga berada pada kategori sedang dengan persentase 44,32% sejumlah 160 siswa. Artinya, tingkat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berhubungan dengan tingkat motivasi belajar siswa.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Hasil penelitian ini, sejalan dengan hasil penelitian Afriani et al </w:t>
      </w:r>
      <w:r>
        <w:rPr>
          <w:rFonts w:asciiTheme="majorBidi" w:hAnsiTheme="majorBidi" w:cstheme="majorBidi"/>
          <w:sz w:val="24"/>
          <w:szCs w:val="24"/>
        </w:rPr>
        <w:fldChar w:fldCharType="begin" w:fldLock="1"/>
      </w:r>
      <w:r>
        <w:rPr>
          <w:rFonts w:asciiTheme="majorBidi" w:hAnsiTheme="majorBidi" w:cstheme="majorBidi"/>
          <w:sz w:val="24"/>
          <w:szCs w:val="24"/>
        </w:rPr>
        <w:instrText xml:space="preserve">ADDIN CSL_CITATION {"citationItems":[{"id":"ITEM-1","itemData":{"DOI":"https://doi.org/10.31004/jpdk.v4i6.8234","author":[{"dropping-particle":"","family":"Afriani","given":"Mita","non-dropping-particle":"","parse-names":false,"suffix":""},{"dropping-particle":"","family":"Suhendri","given":"","non-dropping-particle":"","parse-names":false,"suffix":""},{"dropping-particle":"","family":"Venty","given":"","non-dropping-particle":"","parse-names":false,"suffix":""}],"container-title":"Jurnal Pendidikan dan Konseling","id":"ITEM-1","issue":"6","issued":{"date-parts":[["2022"]]},"page":"681-690","title":"Hubungan Efikasi Diri dengan Motivasi Belajar Siswa SMP Negeri 2 Kalimanah","type":"article-journal","volume":"4"},"uris":["http://www.mendeley.com/documents/?uuid=a6dd1b68-87bf-4fdf-96b3-37999b9fbe92","http://www.mendeley.com/documents/?uuid=f2ae3671-3f3a-4525-a5d2-d368753cc744","http://www.mendeley.com/documents/?uuid=7aac556f-8e0b-4137-a383-a618f8f09f0d"]}],"mendeley":{"formattedCitation":"(Afriani et al., 2022)","manualFormatting":"(2022)","plainTextFormattedCitation":"(Afriani et al., 2022)","previouslyFormattedCitation":"(Afriani &lt;i&gt;et al.&lt;/i&gt;, 2022)"},"properties":{"noteIndex":0},"schema":"https://github.com/citation-style-language/schema/raw/master/csl-citation.json"}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rPr>
        <w:t>(2022)</w:t>
      </w:r>
      <w:r>
        <w:rPr>
          <w:rFonts w:asciiTheme="majorBidi" w:hAnsiTheme="majorBidi" w:cstheme="majorBidi"/>
          <w:sz w:val="24"/>
          <w:szCs w:val="24"/>
        </w:rPr>
        <w:fldChar w:fldCharType="end"/>
      </w:r>
      <w:r>
        <w:rPr>
          <w:rFonts w:asciiTheme="majorBidi" w:hAnsiTheme="majorBidi" w:cstheme="majorBidi"/>
          <w:sz w:val="24"/>
          <w:szCs w:val="24"/>
          <w:lang w:val="id-ID"/>
        </w:rPr>
        <w:t xml:space="preserve">, bahwa terdapat hubungan yang positif antara </w:t>
      </w:r>
      <w:r>
        <w:rPr>
          <w:rFonts w:asciiTheme="majorBidi" w:hAnsiTheme="majorBidi" w:cstheme="majorBidi"/>
          <w:i/>
          <w:iCs/>
          <w:sz w:val="24"/>
          <w:szCs w:val="24"/>
          <w:lang w:val="id-ID"/>
        </w:rPr>
        <w:t>self efficacy</w:t>
      </w:r>
      <w:r>
        <w:rPr>
          <w:rFonts w:asciiTheme="majorBidi" w:hAnsiTheme="majorBidi" w:cstheme="majorBidi"/>
          <w:sz w:val="24"/>
          <w:szCs w:val="24"/>
          <w:lang w:val="id-ID"/>
        </w:rPr>
        <w:t xml:space="preserve"> dengan motivasi belajar siswa.  Bandura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 xml:space="preserve">ADDIN CSL_CITATION {"citationItems":[{"id":"ITEM-1","itemData":{"DOI":"https://doi.org/10.1234/pdabkin.v2i2.122","abstract":"… diri individu, selain itu efikasi diri atau keyakinan pada diri sendiri dalam menyelesaikan tugas sekolah yang diberikan oleh guru dalam masa pandemi siswa melaksanakan SFH (…","author":[{"dropping-particle":"","family":"Widya","given":"Kusuma Shinta","non-dropping-particle":"","parse-names":false,"suffix":""},{"dropping-particle":"","family":"Muwakhidah","given":"","non-dropping-particle":"","parse-names":false,"suffix":""}],"container-title":"PD ABKIN JATIM &amp; UNIPA SBY","id":"ITEM-1","issue":"2","issued":{"date-parts":[["2021"]]},"page":"68-76","title":"Hubungan Antara Efikasi Diri Dengan Motivasi Belajar Pada Siswa Smp Negeri 1 Waru Di Masa Pandemi Covid-19","type":"article-journal","volume":"2"},"uris":["http://www.mendeley.com/documents/?uuid=1f94c701-89b4-4da6-972c-3fa5d024fd50"]}],"mendeley":{"formattedCitation":"(Widya &amp; Muwakhidah, 2021)","plainTextFormattedCitation":"(Widya &amp; Muwakhidah, 2021)","previouslyFormattedCitation":"(Widya &amp; Muwakhidah, 2021)"},"properties":{"noteIndex":0},"schema":"https://github.com/citation-style-language/schema/raw/master/csl-citation.json"}</w:instrText>
      </w:r>
      <w:r>
        <w:rPr>
          <w:rFonts w:asciiTheme="majorBidi" w:hAnsiTheme="majorBidi" w:cstheme="majorBidi"/>
          <w:sz w:val="24"/>
          <w:szCs w:val="24"/>
          <w:lang w:val="id-ID"/>
        </w:rPr>
        <w:fldChar w:fldCharType="separate"/>
      </w:r>
      <w:r>
        <w:rPr>
          <w:rFonts w:asciiTheme="majorBidi" w:hAnsiTheme="majorBidi" w:cstheme="majorBidi"/>
          <w:sz w:val="24"/>
          <w:szCs w:val="24"/>
          <w:lang w:val="id-ID"/>
        </w:rPr>
        <w:t>(Widya &amp; Muwakhidah, 2021)</w:t>
      </w:r>
      <w:r>
        <w:rPr>
          <w:rFonts w:asciiTheme="majorBidi" w:hAnsiTheme="majorBidi" w:cstheme="majorBidi"/>
          <w:sz w:val="24"/>
          <w:szCs w:val="24"/>
          <w:lang w:val="id-ID"/>
        </w:rPr>
        <w:fldChar w:fldCharType="end"/>
      </w:r>
      <w:r>
        <w:rPr>
          <w:rFonts w:asciiTheme="majorBidi" w:hAnsiTheme="majorBidi" w:cstheme="majorBidi"/>
          <w:sz w:val="24"/>
          <w:szCs w:val="24"/>
          <w:lang w:val="id-ID"/>
        </w:rPr>
        <w:t xml:space="preserve">, berpendapat ketika individu memiliki keyakinan diri yang tinggi maka mereka juga memiliki motivasi belajar tinggi ditunjukkan dengan  perilaku belajar yang lebih giat, rajin menyelesaikan tugas sekolah, dan tidak putus asa pada saat mengalami kesulitan maupun kegagalan.  </w:t>
      </w:r>
    </w:p>
    <w:p>
      <w:pPr>
        <w:spacing w:after="0" w:line="240" w:lineRule="auto"/>
        <w:ind w:firstLine="720"/>
        <w:jc w:val="both"/>
        <w:rPr>
          <w:rFonts w:asciiTheme="majorBidi" w:hAnsiTheme="majorBidi" w:cstheme="majorBidi"/>
          <w:sz w:val="24"/>
          <w:szCs w:val="24"/>
          <w:lang w:val="id-ID"/>
        </w:rPr>
      </w:pPr>
      <w:r>
        <w:rPr>
          <w:rFonts w:asciiTheme="majorBidi" w:hAnsiTheme="majorBidi" w:cstheme="majorBidi"/>
          <w:sz w:val="24"/>
          <w:szCs w:val="24"/>
          <w:lang w:val="id-ID"/>
        </w:rPr>
        <w:t xml:space="preserve">Belajar merupakan proses penting yang ada dalam setiap penyelenggaraan pendidikan. Keberhasilan dalam proses belajar membutuhkan adanya motivasi. Motivasi berperan sebagai daya penggerak dalam meraih prestasi dengan cara individu akan cenderung mendorong keinginan serta mampu dalam mengarahkan perilakunya menuju tujuan yang ingin dicapai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 xml:space="preserve">ADDIN CSL_CITATION {"citationItems":[{"id":"ITEM-1","itemData":{"DOI":"http://dx.doi.org/10.22373/lj.v5i2.2838","ISSN":"2356-3133","abstract":"Learning is an activity involving teachers and students. The success of teaching and learning process are influenced by student learning motivation. The existence of student learning motivation will give spirit and learning becomes more focused for students. Building intrinsic motivation in students will be better than extrinsic motivation. By students' intrinsic motivation to learn because of the sincerity of their hearts, the positive results of learning efforts that will shown. However, extrinsic motivation also determines the interest of students in learning. When students have a desire to learn but the extrinsic factors do not support, the student will lose his spirits. Both intrinsic and extrinsic factors can determine the success of students in the learning process. Motivation is an energy change within the person characterized by effective arausal and antisipatory goal reaction. Motivation will push, move and direct students to learn. Students who have a high learning motivation will do activities in acquiring knowledge. Motivation will arouse the interest of students to learn. Motivation has the function of which is to (1) encourage students to move in order to get maximum results, and (2) as referring to carry out activities in achieving the objectives specific objectives. Motivation has traits include: resilient in the face of adversity, diligently not easily bored and others. The existence of the learning motivation greatly affected the success of the learning process. Students can reach a good study achievements on him when there is motivation to learn. Therefore the motivation has a very important position in learning.","author":[{"dropping-particle":"","family":"Emda","given":"Amna","non-dropping-particle":"","parse-names":false,"suffix":""}],"container-title":"Lantanida Journal","id":"ITEM-1","issue":"2","issued":{"date-parts":[["2018"]]},"page":"172-182","title":"Kedudukan Motivasi Belajar Siswa Dalam Pembelajaran","type":"article-journal","volume":"5"},"uris":["http://www.mendeley.com/documents/?uuid=062fbf67-75d3-43f3-b3d4-c42cbd7c3f27","http://www.mendeley.com/documents/?uuid=5738bbff-f8e0-4c5b-b918-1f851cf5a784","http://www.mendeley.com/documents/?uuid=0013acbf-517f-42c4-b7fb-af3282289c9d"]}],"mendeley":{"formattedCitation":"(Emda, 2018)","plainTextFormattedCitation":"(Emda, 2018)","previouslyFormattedCitation":"(Emda, 2018)"},"properties":{"noteIndex":0},"schema":"https://github.com/citation-style-language/schema/raw/master/csl-citation.json"}</w:instrText>
      </w:r>
      <w:r>
        <w:rPr>
          <w:rFonts w:asciiTheme="majorBidi" w:hAnsiTheme="majorBidi" w:cstheme="majorBidi"/>
          <w:sz w:val="24"/>
          <w:szCs w:val="24"/>
          <w:lang w:val="id-ID"/>
        </w:rPr>
        <w:fldChar w:fldCharType="separate"/>
      </w:r>
      <w:r>
        <w:rPr>
          <w:rFonts w:asciiTheme="majorBidi" w:hAnsiTheme="majorBidi" w:cstheme="majorBidi"/>
          <w:sz w:val="24"/>
          <w:szCs w:val="24"/>
          <w:lang w:val="id-ID"/>
        </w:rPr>
        <w:t>(Emda, 2018)</w:t>
      </w:r>
      <w:r>
        <w:rPr>
          <w:rFonts w:asciiTheme="majorBidi" w:hAnsiTheme="majorBidi" w:cstheme="majorBidi"/>
          <w:sz w:val="24"/>
          <w:szCs w:val="24"/>
          <w:lang w:val="id-ID"/>
        </w:rPr>
        <w:fldChar w:fldCharType="end"/>
      </w:r>
      <w:r>
        <w:rPr>
          <w:rFonts w:asciiTheme="majorBidi" w:hAnsiTheme="majorBidi" w:cstheme="majorBidi"/>
          <w:sz w:val="24"/>
          <w:szCs w:val="24"/>
          <w:lang w:val="id-ID"/>
        </w:rPr>
        <w:t xml:space="preserve">. </w:t>
      </w:r>
    </w:p>
    <w:p>
      <w:pPr>
        <w:spacing w:after="0" w:line="240" w:lineRule="auto"/>
        <w:ind w:firstLine="720"/>
        <w:jc w:val="both"/>
        <w:rPr>
          <w:rFonts w:asciiTheme="majorBidi" w:hAnsiTheme="majorBidi" w:cstheme="majorBidi"/>
          <w:color w:val="000000" w:themeColor="text1"/>
          <w:sz w:val="24"/>
          <w:szCs w:val="24"/>
          <w14:textFill>
            <w14:solidFill>
              <w14:schemeClr w14:val="tx1"/>
            </w14:solidFill>
          </w14:textFill>
        </w:rPr>
      </w:pPr>
      <w:r>
        <w:rPr>
          <w:rFonts w:asciiTheme="majorBidi" w:hAnsiTheme="majorBidi" w:cstheme="majorBidi"/>
          <w:sz w:val="24"/>
          <w:szCs w:val="24"/>
          <w:lang w:val="id-ID"/>
        </w:rPr>
        <w:t xml:space="preserve">Rindu &amp; Kurniawan </w:t>
      </w:r>
      <w:r>
        <w:rPr>
          <w:rFonts w:asciiTheme="majorBidi" w:hAnsiTheme="majorBidi" w:cstheme="majorBidi"/>
          <w:sz w:val="24"/>
          <w:szCs w:val="24"/>
          <w:lang w:val="id-ID"/>
        </w:rPr>
        <w:fldChar w:fldCharType="begin" w:fldLock="1"/>
      </w:r>
      <w:r>
        <w:rPr>
          <w:rFonts w:asciiTheme="majorBidi" w:hAnsiTheme="majorBidi" w:cstheme="majorBidi"/>
          <w:sz w:val="24"/>
          <w:szCs w:val="24"/>
          <w:lang w:val="id-ID"/>
        </w:rPr>
        <w:instrText xml:space="preserve">ADDIN CSL_CITATION {"citationItems":[{"id":"ITEM-1","itemData":{"DOI":"https://doi.org/10.15294/ij gc.v10i1","ISSN":"2597-6133","abstract":"Abstrak Penelitian ini dilaksanakan berdasarkan fenomena yang ada di lapangan di mana adanya motivasi belajar di SMP Negeri 1 Penawangan yang menunjukkan bahwa siswa mengalami motivasi belajar yang rendah. Faktor yang dominan pada motivasi belajar siswa yaitu self-efficacy. Penelitian ini bertujuan untuk mengetahui hubungan antara self-efficacy dengan motivasi belajar menghadapi ulangan. Jenis penelitian ini adalah penelitian expost facto dengan desain korelasional. Skala self-efficacy dan skala motivasi belajar ditanggapi oleh 158 responden dan datanya dianalisis dengan teknik korelasi product moment. Hasil penelitian menunjukan bahwa terdapat hubungan positif&amp;nbsp; yang signifikan antara self-efficacy dengan motivasi belajar menghadapi ulangan (rxy)= 0,481, r-tabel = 0,481 &amp;gt; 0,159. Jadi dapat disimpulkan antara variabel X dan Y terdapat korelasi yang cukup/sedang, bahwa terdapat hubungan positif signifikan antara self-efficacy dengan motivasi belajar menghadapi ulangan. Maka dari itu, disarankan kepada guru BK agar menjalin kerjasama dengan semua stakeholder BK khususnya wali kelas dan guru mata pelajaran untuk membantu meningkatkan perkembangan siswa yang berkaitan dengan self-efficacy dan motivasi belajar. Bagi peneliti selanjutnya, penelitian ini diharapkan dapat lebih mendalam dan memperluas terkait dengan metode atau jenis penelitian yang berbeda dengan penelitian ini. Abstract This research was designed based on the phenomenon where the learning motivation in Junior High School 1 Penawangan showed that the students have low motivation in learning. The dominant factor of learning motivation is self-efficacy. This research aims to know the relation of self-efficacy and learning motivation when facing examination. The type of the research is expost facto research with correlational design. The scale of self-efficacy and learning motivation were responded by 158 respondents and then being analysed with product moment correlation technique. The result of the research showed that there is positive significant correlation between self-efficacy and learning motivation when facing examination (rxy)= 0.481, r-table= 0.481 &amp;gt; 0.159. So, it can be concluded that between X and Y variable there is medium correlation which means it is positive significant correlation between self-efficacy and learning motivation when facing examination. Therefore, it is suggested for school counselor to have a good cooperation with stakeholder counselor especially homeroo…","author":[{"dropping-particle":"","family":"Rindu","given":"Evan Dhani","non-dropping-particle":"","parse-names":false,"suffix":""},{"dropping-particle":"","family":"Kurniawan","given":"Kusnarto","non-dropping-particle":"","parse-names":false,"suffix":""}],"container-title":"Indonesian Journal of Guidance and Counseling: Theory and Application","id":"ITEM-1","issue":"1","issued":{"date-parts":[["2021"]]},"page":"42-54","title":"Hubungan Antara Self-efficacy dengan Motivasi Belajar Menghadapi Ulangan pada Siswa","type":"article-journal","volume":"10"},"uris":["http://www.mendeley.com/documents/?uuid=35b64724-d85b-4410-8341-e4267d605527","http://www.mendeley.com/documents/?uuid=3bf6f36e-f087-4050-a7e1-151b9ea6ff57","http://www.mendeley.com/documents/?uuid=2559879e-db10-4b2e-9e05-8c95e68b1d9e"]}],"mendeley":{"formattedCitation":"(Rindu &amp; Kurniawan, 2021)","manualFormatting":"(2021)","plainTextFormattedCitation":"(Rindu &amp; Kurniawan, 2021)","previouslyFormattedCitation":"(Rindu &amp; Kurniawan, 2021)"},"properties":{"noteIndex":0},"schema":"https://github.com/citation-style-language/schema/raw/master/csl-citation.json"}</w:instrText>
      </w:r>
      <w:r>
        <w:rPr>
          <w:rFonts w:asciiTheme="majorBidi" w:hAnsiTheme="majorBidi" w:cstheme="majorBidi"/>
          <w:sz w:val="24"/>
          <w:szCs w:val="24"/>
          <w:lang w:val="id-ID"/>
        </w:rPr>
        <w:fldChar w:fldCharType="separate"/>
      </w:r>
      <w:r>
        <w:rPr>
          <w:rFonts w:asciiTheme="majorBidi" w:hAnsiTheme="majorBidi" w:cstheme="majorBidi"/>
          <w:sz w:val="24"/>
          <w:szCs w:val="24"/>
          <w:lang w:val="id-ID"/>
        </w:rPr>
        <w:t>(2021)</w:t>
      </w:r>
      <w:r>
        <w:rPr>
          <w:rFonts w:asciiTheme="majorBidi" w:hAnsiTheme="majorBidi" w:cstheme="majorBidi"/>
          <w:sz w:val="24"/>
          <w:szCs w:val="24"/>
          <w:lang w:val="id-ID"/>
        </w:rPr>
        <w:fldChar w:fldCharType="end"/>
      </w:r>
      <w:r>
        <w:rPr>
          <w:rFonts w:asciiTheme="majorBidi" w:hAnsiTheme="majorBidi" w:cstheme="majorBidi"/>
          <w:sz w:val="24"/>
          <w:szCs w:val="24"/>
          <w:lang w:val="id-ID"/>
        </w:rPr>
        <w:t xml:space="preserve">, berpendapat bahwa motivasi belajar mampu membangkitkan semangat siswa untuk memiliki keinginan yang kuat, minat untuk belajar, dan memiliki perhatian tinggi dalam mencapai tujuan dari pembelajaran. Dengan adanya motivasi belajar, tidak hanya menimbulkan keinginan untuk belajar tetapi juga dapat menjamin kesinambungan serta memberikan arah dalam kegiatan belajar. </w:t>
      </w:r>
      <w:bookmarkEnd w:id="8"/>
      <w:bookmarkStart w:id="9" w:name="_Hlk138169475"/>
      <w:r>
        <w:rPr>
          <w:rFonts w:asciiTheme="majorBidi" w:hAnsiTheme="majorBidi" w:cstheme="majorBidi"/>
          <w:sz w:val="24"/>
          <w:szCs w:val="24"/>
          <w:lang w:val="id-ID"/>
        </w:rPr>
        <w:t xml:space="preserve">Motivasi memiliki peran strategis dalam proses pembelajaran siswa karena tidak ada siswa yang belajar tanpa motivasi dalam dirinya </w:t>
      </w:r>
      <w:r>
        <w:rPr>
          <w:rFonts w:asciiTheme="majorBidi" w:hAnsiTheme="majorBidi" w:cstheme="majorBidi"/>
          <w:color w:val="000000" w:themeColor="text1"/>
          <w:sz w:val="24"/>
          <w:szCs w:val="24"/>
          <w14:textFill>
            <w14:solidFill>
              <w14:schemeClr w14:val="tx1"/>
            </w14:solidFill>
          </w14:textFill>
        </w:rPr>
        <w:fldChar w:fldCharType="begin" w:fldLock="1"/>
      </w:r>
      <w:r>
        <w:rPr>
          <w:rFonts w:asciiTheme="majorBidi" w:hAnsiTheme="majorBidi" w:cstheme="majorBidi"/>
          <w:color w:val="000000" w:themeColor="text1"/>
          <w:sz w:val="24"/>
          <w:szCs w:val="24"/>
          <w:lang w:val="id-ID"/>
          <w14:textFill>
            <w14:solidFill>
              <w14:schemeClr w14:val="tx1"/>
            </w14:solidFill>
          </w14:textFill>
        </w:rPr>
        <w:instrText xml:space="preserve">ADDIN CSL_CITATION {"citationItems":[{"id":"ITEM-1","itemData":{"DOI":"10.24114/konseling.v19i2.30435","abstract":"Motivasi belajar dalam diri siswa mempunyai peran penting dalam menjalani proses pendidikan di sekolah. Penelitian ini bertujuan untuk mengetahui hubungan antara interaksi teman sebaya dan efikasi diri dengan motivasi belajar. Hipotesis yang diajukan yaitu 1) Ada hubungan antara interaksi teman sebaya dengan motivasi belajar; 2) Ada hubungan antara efikasi diri dengan motivasi belajar; 3. Ada hubungan antara interaksi teman sebaya dan efikasi diri dengan motivasi belajar. Metode Penelitian yang digunakan yaitu metode penelitian kuantitatif. Subyek penelitian ini adalah siswa kelas IX di SMP N 16 Pontianak. Jumlah responden yang diteliti sebanyak 30 siswa diambil dengan menggunakan proporsional random sampling. Teknik analisis data yang digunakan adalah Analisis regresi linear berganda. Hasil penelitian menunjukkan: 1. Ada hubungan yang signifikan antara interaksi teman sebaya dengan motivasi belajar; 2. Ada hubungan yang signifikan antara efikasi diri dengan motivasi belajar; 3. Ada hubungan antara interaksi teman sebaya dan Efikasi diri dengan motivasi belajar dengan nilai koefisien korelasi sebesar 0,125. Nilai in</w:instrText>
      </w:r>
      <w:r>
        <w:rPr>
          <w:rFonts w:asciiTheme="majorBidi" w:hAnsiTheme="majorBidi" w:cstheme="majorBidi"/>
          <w:color w:val="000000" w:themeColor="text1"/>
          <w:sz w:val="24"/>
          <w:szCs w:val="24"/>
          <w14:textFill>
            <w14:solidFill>
              <w14:schemeClr w14:val="tx1"/>
            </w14:solidFill>
          </w14:textFill>
        </w:rPr>
        <w:instrText xml:space="preserve">i mengandung arti bahwa interaksi teman sebaya dan efikasi diri dan motivasi belajar berkontribusi pada penelitian ini sebesar 12.5% dan sisanya sebesar 87.5% dipengaruhi oleh faktor lain. Berdasarkan hasil penelitian ini dapat disimpulkan bahwa secara bersama-sama interaksi teman sebaya dan efikasi diri secara simultan berpengaruh signifikan terhadap motivasi belajar sehingga motivasi belajar dapat ditingkatkan dengan meningkatkan interaksi teman sebaya dan efikasi diri","author":[{"dropping-particle":"","family":"Kur'ani","given":"Nur","non-dropping-particle":"","parse-names":false,"suffix":""}],"container-title":"Psikologi Konseling","id":"ITEM-1","issue":"2","issued":{"date-parts":[["2021"]]},"page":"1057-1064","title":"Hubungan Antara Interaksi Teman Sebaya Dan Efikasi Diri Dengan Motivasi Belajar","type":"article-journal","volume":"19"},"uris":["http://www.mendeley.com/documents/?uuid=3bc9762a-f6d1-462d-810c-41810766c849","http://www.mendeley.com/documents/?uuid=9d7fd1be-c327-46a6-b639-b73832ed90e9","http://www.mendeley.com/documents/?uuid=bf2cd038-c9bd-4cac-8422-d55b668c44b5","http://www.mendeley.com/documents/?uuid=2bc7477a-b4f3-4c6c-8c34-5b1b1d970524","http://www.mendeley.com/documents/?uuid=9378e9a6-f0fe-46d0-a959-bf56b95da8e8"]}],"mendeley":{"formattedCitation":"(Kur’ani, 2021)","plainTextFormattedCitation":"(Kur’ani, 2021)","previouslyFormattedCitation":"(Kur’ani, 2021)"},"properties":{"noteIndex":0},"schema":"https://github.com/citation-style-language/schema/raw/master/csl-citation.json"}</w:instrText>
      </w:r>
      <w:r>
        <w:rPr>
          <w:rFonts w:asciiTheme="majorBidi" w:hAnsiTheme="majorBidi" w:cstheme="majorBidi"/>
          <w:color w:val="000000" w:themeColor="text1"/>
          <w:sz w:val="24"/>
          <w:szCs w:val="24"/>
          <w14:textFill>
            <w14:solidFill>
              <w14:schemeClr w14:val="tx1"/>
            </w14:solidFill>
          </w14:textFill>
        </w:rPr>
        <w:fldChar w:fldCharType="separate"/>
      </w:r>
      <w:r>
        <w:rPr>
          <w:rFonts w:asciiTheme="majorBidi" w:hAnsiTheme="majorBidi" w:cstheme="majorBidi"/>
          <w:color w:val="000000" w:themeColor="text1"/>
          <w:sz w:val="24"/>
          <w:szCs w:val="24"/>
          <w14:textFill>
            <w14:solidFill>
              <w14:schemeClr w14:val="tx1"/>
            </w14:solidFill>
          </w14:textFill>
        </w:rPr>
        <w:t>(Kur’ani, 2021)</w:t>
      </w:r>
      <w:r>
        <w:rPr>
          <w:rFonts w:asciiTheme="majorBidi" w:hAnsiTheme="majorBidi" w:cstheme="majorBidi"/>
          <w:color w:val="000000" w:themeColor="text1"/>
          <w:sz w:val="24"/>
          <w:szCs w:val="24"/>
          <w14:textFill>
            <w14:solidFill>
              <w14:schemeClr w14:val="tx1"/>
            </w14:solidFill>
          </w14:textFill>
        </w:rPr>
        <w:fldChar w:fldCharType="end"/>
      </w:r>
      <w:r>
        <w:rPr>
          <w:rFonts w:asciiTheme="majorBidi" w:hAnsiTheme="majorBidi" w:cstheme="majorBidi"/>
          <w:color w:val="000000" w:themeColor="text1"/>
          <w:sz w:val="24"/>
          <w:szCs w:val="24"/>
          <w14:textFill>
            <w14:solidFill>
              <w14:schemeClr w14:val="tx1"/>
            </w14:solidFill>
          </w14:textFill>
        </w:rPr>
        <w:t>.</w:t>
      </w:r>
    </w:p>
    <w:p>
      <w:pPr>
        <w:spacing w:after="0" w:line="240" w:lineRule="auto"/>
        <w:ind w:firstLine="720"/>
        <w:jc w:val="both"/>
        <w:rPr>
          <w:rFonts w:asciiTheme="majorBidi" w:hAnsiTheme="majorBidi" w:cstheme="majorBidi"/>
          <w:color w:val="000000" w:themeColor="text1"/>
          <w:sz w:val="24"/>
          <w:szCs w:val="24"/>
          <w:lang w:val="id-ID"/>
          <w14:textFill>
            <w14:solidFill>
              <w14:schemeClr w14:val="tx1"/>
            </w14:solidFill>
          </w14:textFill>
        </w:rPr>
      </w:pPr>
      <w:r>
        <w:rPr>
          <w:rFonts w:asciiTheme="majorBidi" w:hAnsiTheme="majorBidi" w:cstheme="majorBidi"/>
          <w:color w:val="000000" w:themeColor="text1"/>
          <w:sz w:val="24"/>
          <w:szCs w:val="24"/>
          <w:lang w:val="id-ID"/>
          <w14:textFill>
            <w14:solidFill>
              <w14:schemeClr w14:val="tx1"/>
            </w14:solidFill>
          </w14:textFill>
        </w:rPr>
        <w:t xml:space="preserve">Motivasi belajar dipengaruhi oleh </w:t>
      </w:r>
      <w:r>
        <w:rPr>
          <w:rFonts w:asciiTheme="majorBidi" w:hAnsiTheme="majorBidi" w:cstheme="majorBidi"/>
          <w:i/>
          <w:iCs/>
          <w:color w:val="000000" w:themeColor="text1"/>
          <w:sz w:val="24"/>
          <w:szCs w:val="24"/>
          <w:lang w:val="id-ID"/>
          <w14:textFill>
            <w14:solidFill>
              <w14:schemeClr w14:val="tx1"/>
            </w14:solidFill>
          </w14:textFill>
        </w:rPr>
        <w:t>self efficacy</w:t>
      </w:r>
      <w:r>
        <w:rPr>
          <w:rFonts w:asciiTheme="majorBidi" w:hAnsiTheme="majorBidi" w:cstheme="majorBidi"/>
          <w:color w:val="000000" w:themeColor="text1"/>
          <w:sz w:val="24"/>
          <w:szCs w:val="24"/>
          <w:lang w:val="id-ID"/>
          <w14:textFill>
            <w14:solidFill>
              <w14:schemeClr w14:val="tx1"/>
            </w14:solidFill>
          </w14:textFill>
        </w:rPr>
        <w:t xml:space="preserve"> atau keyakinan siswa terhadap kemampuan yang mereka miliki. Siswa dengan </w:t>
      </w:r>
      <w:r>
        <w:rPr>
          <w:rFonts w:asciiTheme="majorBidi" w:hAnsiTheme="majorBidi" w:cstheme="majorBidi"/>
          <w:i/>
          <w:iCs/>
          <w:color w:val="000000" w:themeColor="text1"/>
          <w:sz w:val="24"/>
          <w:szCs w:val="24"/>
          <w:lang w:val="id-ID"/>
          <w14:textFill>
            <w14:solidFill>
              <w14:schemeClr w14:val="tx1"/>
            </w14:solidFill>
          </w14:textFill>
        </w:rPr>
        <w:t>self efficacy</w:t>
      </w:r>
      <w:r>
        <w:rPr>
          <w:rFonts w:asciiTheme="majorBidi" w:hAnsiTheme="majorBidi" w:cstheme="majorBidi"/>
          <w:color w:val="000000" w:themeColor="text1"/>
          <w:sz w:val="24"/>
          <w:szCs w:val="24"/>
          <w:lang w:val="id-ID"/>
          <w14:textFill>
            <w14:solidFill>
              <w14:schemeClr w14:val="tx1"/>
            </w14:solidFill>
          </w14:textFill>
        </w:rPr>
        <w:t xml:space="preserve"> yang tinggi akan membayangkan kesuksesan dalam pembelajaran mereka. Bayangan kesuksesan ini akan mendorong siswa untuk menyelesaikan tugas dan siswa akan lebih gigih untuk mencapai tujuan yang mereka inginkan. Hal ini bisa dilihat dari besarnya usaha serta kegigihan mereka dalam mengatasi hambatan serta kesulitan yang dialami selama proses belajar dilakukan </w:t>
      </w:r>
      <w:r>
        <w:rPr>
          <w:rFonts w:asciiTheme="majorBidi" w:hAnsiTheme="majorBidi" w:cstheme="majorBidi"/>
          <w:color w:val="000000" w:themeColor="text1"/>
          <w:sz w:val="24"/>
          <w:szCs w:val="24"/>
          <w:lang w:val="id-ID"/>
          <w14:textFill>
            <w14:solidFill>
              <w14:schemeClr w14:val="tx1"/>
            </w14:solidFill>
          </w14:textFill>
        </w:rPr>
        <w:fldChar w:fldCharType="begin" w:fldLock="1"/>
      </w:r>
      <w:r>
        <w:rPr>
          <w:rFonts w:asciiTheme="majorBidi" w:hAnsiTheme="majorBidi" w:cstheme="majorBidi"/>
          <w:color w:val="000000" w:themeColor="text1"/>
          <w:sz w:val="24"/>
          <w:szCs w:val="24"/>
          <w:lang w:val="id-ID"/>
          <w14:textFill>
            <w14:solidFill>
              <w14:schemeClr w14:val="tx1"/>
            </w14:solidFill>
          </w14:textFill>
        </w:rPr>
        <w:instrText xml:space="preserve">ADDIN CSL_CITATION {"citationItems":[{"id":"ITEM-1","itemData":{"DOI":"https://doi.org/10.15294/ij gc.v10i1","ISSN":"2597-6133","abstract":"Abstrak Penelitian ini dilaksanakan berdasarkan fenomena yang ada di lapangan di mana adanya motivasi belajar di SMP Negeri 1 Penawangan yang menunjukkan bahwa siswa mengalami motivasi belajar yang rendah. Faktor yang dominan pada motivasi belajar siswa yaitu self-efficacy. Penelitian ini bertujuan untuk mengetahui hubungan antara self-efficacy dengan motivasi belajar menghadapi ulangan. Jenis penelitian ini adalah penelitian expost facto dengan desain korelasional. Skala self-efficacy dan skala motivasi belajar ditanggapi oleh 158 responden dan datanya dianalisis dengan teknik korelasi product moment. Hasil penelitian menunjukan bahwa terdapat hubungan positif&amp;nbsp; yang signifikan antara self-efficacy dengan motivasi belajar menghadapi ulangan (rxy)= 0,481, r-tabel = 0,481 &amp;gt; 0,159. Jadi dapat disimpulkan antara variabel X dan Y terdapat korelasi yang cukup/sedang, bahwa terdapat hubungan positif signifikan antara self-efficacy dengan motivasi belajar menghadapi ulangan. Maka dari itu, disarankan kepada guru BK agar menjalin kerjasama dengan semua stakeholder BK khususnya wali kelas dan guru mata pelajaran untuk membantu meningkatkan perkembangan siswa yang berkaitan dengan self-efficacy dan motivasi belajar. Bagi peneliti selanjutnya, penelitian ini diharapkan dapat lebih mendalam dan memperluas terkait dengan metode atau jenis penelitian yang berbeda dengan penelitian ini. Abstract This research was designed based on the phenomenon where the learning motivation in Junior High School 1 Penawangan showed that the students have low motivation in learning. The dominant factor of learning motivation is self-efficacy. This research aims to know the relation of self-efficacy and learning motivation when facing examination. The type of the research is expost facto research with correlational design. The scale of self-efficacy and learning motivation were responded by 158 respondents and then being analysed with product moment correlation technique. The result of the research showed that there is positive significant correlation between self-efficacy and learning motivation when facing examination (rxy)= 0.481, r-table= 0.481 &amp;gt; 0.159. So, it can be concluded that between X and Y variable there is medium correlation which means it is positive significant correlation between self-efficacy and learning motivation when facing examination. Therefore, it is suggested for school counselor to have a good cooperation with stakeholder counselor especially homeroo…","author":[{"dropping-particle":"","family":"Rindu","given":"Evan Dhani","non-dropping-particle":"","parse-names":false,"suffix":""},{"dropping-particle":"","family":"Kurniawan","given":"Kusnarto","non-dropping-particle":"","parse-names":false,"suffix":""}],"container-title":"Indonesian Journal of Guidance and Counseling: Theory and Application","id":"ITEM-1","issue":"1","issued":{"date-parts":[["2021"]]},"page":"42-54","title":"Hubungan Antara Self-efficacy dengan Motivasi Belajar Menghadapi Ulangan pada Siswa","type":"article-journal","volume":"10"},"uris":["http://www.mendeley.com/documents/?uuid=2559879e-db10-4b2e-9e05-8c95e68b1d9e","http://www.mendeley.com/documents/?uuid=3bf6f36e-f087-4050-a7e1-151b9ea6ff57","http://www.mendeley.com/documents/?uuid=35b64724-d85b-4410-8341-e4267d605527"]}],"mendeley":{"formattedCitation":"(Rindu &amp; Kurniawan, 2021)","plainTextFormattedCitation":"(Rindu &amp; Kurniawan, 2021)","previouslyFormattedCitation":"(Rindu &amp; Kurniawan, 2021)"},"properties":{"noteIndex":0},"schema":"https://github.com/citation-style-language/schema/raw/master/csl-citation.json"}</w:instrText>
      </w:r>
      <w:r>
        <w:rPr>
          <w:rFonts w:asciiTheme="majorBidi" w:hAnsiTheme="majorBidi" w:cstheme="majorBidi"/>
          <w:color w:val="000000" w:themeColor="text1"/>
          <w:sz w:val="24"/>
          <w:szCs w:val="24"/>
          <w:lang w:val="id-ID"/>
          <w14:textFill>
            <w14:solidFill>
              <w14:schemeClr w14:val="tx1"/>
            </w14:solidFill>
          </w14:textFill>
        </w:rPr>
        <w:fldChar w:fldCharType="separate"/>
      </w:r>
      <w:r>
        <w:rPr>
          <w:rFonts w:asciiTheme="majorBidi" w:hAnsiTheme="majorBidi" w:cstheme="majorBidi"/>
          <w:color w:val="000000" w:themeColor="text1"/>
          <w:sz w:val="24"/>
          <w:szCs w:val="24"/>
          <w:lang w:val="id-ID"/>
          <w14:textFill>
            <w14:solidFill>
              <w14:schemeClr w14:val="tx1"/>
            </w14:solidFill>
          </w14:textFill>
        </w:rPr>
        <w:t>(Rindu &amp; Kurniawan, 2021)</w:t>
      </w:r>
      <w:r>
        <w:rPr>
          <w:rFonts w:asciiTheme="majorBidi" w:hAnsiTheme="majorBidi" w:cstheme="majorBidi"/>
          <w:color w:val="000000" w:themeColor="text1"/>
          <w:sz w:val="24"/>
          <w:szCs w:val="24"/>
          <w:lang w:val="id-ID"/>
          <w14:textFill>
            <w14:solidFill>
              <w14:schemeClr w14:val="tx1"/>
            </w14:solidFill>
          </w14:textFill>
        </w:rPr>
        <w:fldChar w:fldCharType="end"/>
      </w:r>
      <w:r>
        <w:rPr>
          <w:rFonts w:asciiTheme="majorBidi" w:hAnsiTheme="majorBidi" w:cstheme="majorBidi"/>
          <w:color w:val="000000" w:themeColor="text1"/>
          <w:sz w:val="24"/>
          <w:szCs w:val="24"/>
          <w:lang w:val="id-ID"/>
          <w14:textFill>
            <w14:solidFill>
              <w14:schemeClr w14:val="tx1"/>
            </w14:solidFill>
          </w14:textFill>
        </w:rPr>
        <w:t>. Selain itu, siswa dapat menggunakan keyakinan dalam diri mereka untuk menentukan seberapa besar upaya yang dilakukan untuk menyelesaikan tugas selama proses pembelajaran</w:t>
      </w:r>
      <w:r>
        <w:rPr>
          <w:rFonts w:asciiTheme="majorBidi" w:hAnsiTheme="majorBidi" w:cstheme="majorBidi"/>
          <w:sz w:val="24"/>
          <w:szCs w:val="24"/>
          <w:lang w:val="id-ID"/>
        </w:rPr>
        <w:t xml:space="preserve"> </w:t>
      </w:r>
      <w:r>
        <w:rPr>
          <w:rFonts w:asciiTheme="majorBidi" w:hAnsiTheme="majorBidi" w:cstheme="majorBidi"/>
          <w:sz w:val="24"/>
          <w:szCs w:val="24"/>
        </w:rPr>
        <w:fldChar w:fldCharType="begin" w:fldLock="1"/>
      </w:r>
      <w:r>
        <w:rPr>
          <w:rFonts w:asciiTheme="majorBidi" w:hAnsiTheme="majorBidi" w:cstheme="majorBidi"/>
          <w:sz w:val="24"/>
          <w:szCs w:val="24"/>
          <w:lang w:val="id-ID"/>
        </w:rPr>
        <w:instrText xml:space="preserve">ADDIN CSL_CITATION {"citationItems":[{"id":"ITEM-1","itemData":{"abstract":"Background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population.","author":[{"dropping-particle":"","family":"Yolandita","given":"Sindia Dwi","non-dropping-particle":"","parse-names":false,"suffix":""}],"id":"ITEM-1","issued":{"date-parts":[["2021"]]},"number-of-pages":"1-125","publisher":"Universitas Islam Riau","title":"Hubungan Self Efficacy (Efikasi Diri) Terhadap Motivasi Belajar Biologi Kelas XI SMA Negeri 14 Pekanbaru Tahun Ajaran 2020/2021","type":"thesis"},"uris":["http://www.mendeley.com/documents/?uuid=9d868b00-5689-45e6-b36f-753edf67949d","http://www.mendeley.com/documents/?uuid=386f0304-357d-4620-a586-74c02553f5b0","http://www.mendeley.com/documents/?uuid=f2336670-6794-4cd0-96d6-098d399213b5","http://www.mendeley.com/documents/?uuid=8ee4b24b-2839-4cf0-91b6-c5b434f433cc","http://www.mendeley.com/documents/?uuid=e70760b5-ad87-484c-9dce-79e59e2f2edf","http://www.mendeley.com/documents/?uuid=fac65ec0-523d-4c29-8688-6f92ecff7701"]}],"mendeley":{"formattedCitation":"(Yolandita, 2021)","plainTextFormattedCitation":"(Yolandita, 2021)","previouslyFormattedCitation":"(Yolandita, 2021)"},"properties":{"noteIndex":0},"schema":"https://github.com/citation-style-language/schema/raw/master/csl-citation.json"}</w:instrText>
      </w:r>
      <w:r>
        <w:rPr>
          <w:rFonts w:asciiTheme="majorBidi" w:hAnsiTheme="majorBidi" w:cstheme="majorBidi"/>
          <w:sz w:val="24"/>
          <w:szCs w:val="24"/>
        </w:rPr>
        <w:fldChar w:fldCharType="separate"/>
      </w:r>
      <w:r>
        <w:rPr>
          <w:rFonts w:asciiTheme="majorBidi" w:hAnsiTheme="majorBidi" w:cstheme="majorBidi"/>
          <w:sz w:val="24"/>
          <w:szCs w:val="24"/>
          <w:lang w:val="id-ID"/>
        </w:rPr>
        <w:t>(Yolandita, 2021)</w:t>
      </w:r>
      <w:r>
        <w:rPr>
          <w:rFonts w:asciiTheme="majorBidi" w:hAnsiTheme="majorBidi" w:cstheme="majorBidi"/>
          <w:sz w:val="24"/>
          <w:szCs w:val="24"/>
        </w:rPr>
        <w:fldChar w:fldCharType="end"/>
      </w:r>
      <w:r>
        <w:rPr>
          <w:rFonts w:asciiTheme="majorBidi" w:hAnsiTheme="majorBidi" w:cstheme="majorBidi"/>
          <w:sz w:val="24"/>
          <w:szCs w:val="24"/>
          <w:lang w:val="id-ID"/>
        </w:rPr>
        <w:t>.</w:t>
      </w:r>
    </w:p>
    <w:p>
      <w:pPr>
        <w:spacing w:line="240" w:lineRule="auto"/>
        <w:ind w:firstLine="720"/>
        <w:jc w:val="both"/>
        <w:rPr>
          <w:rFonts w:ascii="Candara" w:hAnsi="Candara"/>
          <w:sz w:val="24"/>
          <w:szCs w:val="24"/>
          <w:lang w:val="id-ID"/>
        </w:rPr>
      </w:pPr>
      <w:r>
        <w:rPr>
          <w:rFonts w:asciiTheme="majorBidi" w:hAnsiTheme="majorBidi" w:cstheme="majorBidi"/>
          <w:sz w:val="24"/>
          <w:szCs w:val="24"/>
          <w:lang w:val="id-ID"/>
        </w:rPr>
        <w:t xml:space="preserve">Dengan berkembangnya zaman yang menuntut lulusan siswa dengan kualitas diri yang tinggi, terutama pada siswa Sekolah Menengah Kejuruan yang nantinya akan dijadikan sebagai bekal mereka untuk bekerja setelah lulus, maka sangat penting untuk meningkatkan motivasi belajar mereka agar mendapat hasil belajar yang baik, karena dengan memiliki hasil belajar yang memuaskan maka siswa dapat dianggap memiliki kualitas diri yang baik. Dengan adanya penelitian ini, diketahui bahwa motivasi dalam diri akan meningkat ketika siswa memiliki rasa yakin terhadap kemampuan yang dimiliki sehingga siswa akan lebih gigih dalam berkomitmen untuk meraih tujuan mereka dalam belajar. </w:t>
      </w:r>
    </w:p>
    <w:p>
      <w:pPr>
        <w:spacing w:after="0" w:line="240" w:lineRule="auto"/>
        <w:jc w:val="both"/>
        <w:rPr>
          <w:rFonts w:ascii="Times New Roman" w:hAnsi="Times New Roman"/>
          <w:b/>
          <w:sz w:val="24"/>
          <w:szCs w:val="24"/>
          <w:lang w:val="zh-CN"/>
        </w:rPr>
      </w:pPr>
      <w:r>
        <w:rPr>
          <w:rFonts w:ascii="Times New Roman" w:hAnsi="Times New Roman"/>
          <w:b/>
          <w:sz w:val="24"/>
          <w:szCs w:val="24"/>
          <w:lang w:val="zh-CN"/>
        </w:rPr>
        <w:t>KESIMPULAN</w:t>
      </w:r>
    </w:p>
    <w:p>
      <w:pPr>
        <w:spacing w:after="0" w:line="240" w:lineRule="auto"/>
        <w:ind w:firstLine="720"/>
        <w:jc w:val="both"/>
        <w:rPr>
          <w:rFonts w:ascii="Times New Roman" w:hAnsi="Times New Roman"/>
          <w:sz w:val="24"/>
          <w:szCs w:val="24"/>
          <w:lang w:val="id-ID"/>
        </w:rPr>
      </w:pPr>
      <w:r>
        <w:rPr>
          <w:rFonts w:ascii="Times New Roman" w:hAnsi="Times New Roman"/>
          <w:sz w:val="24"/>
          <w:szCs w:val="24"/>
          <w:lang w:val="id-ID"/>
        </w:rPr>
        <w:t xml:space="preserve">Berdasarkan hasil dari penelitian ini, disimpulkan adanya korelasi positif yang signifikan antara </w:t>
      </w:r>
      <w:r>
        <w:rPr>
          <w:rFonts w:ascii="Times New Roman" w:hAnsi="Times New Roman"/>
          <w:i/>
          <w:iCs/>
          <w:sz w:val="24"/>
          <w:szCs w:val="24"/>
          <w:lang w:val="id-ID"/>
        </w:rPr>
        <w:t>self efficacy</w:t>
      </w:r>
      <w:r>
        <w:rPr>
          <w:rFonts w:ascii="Times New Roman" w:hAnsi="Times New Roman"/>
          <w:sz w:val="24"/>
          <w:szCs w:val="24"/>
          <w:lang w:val="id-ID"/>
        </w:rPr>
        <w:t xml:space="preserve"> dengan motivasi belajar siswa Sekolah Menengah Kejuruan di Kecamatan Krian. Hasil tersebut didukung dengan hasil nilai signifiansi p &lt;.001 (&lt;.0.01) dan nilai koefisien korelasi (r = 0.434) yang menunjukkan bahwa </w:t>
      </w:r>
      <w:r>
        <w:rPr>
          <w:rFonts w:ascii="Times New Roman" w:hAnsi="Times New Roman"/>
          <w:i/>
          <w:iCs/>
          <w:sz w:val="24"/>
          <w:szCs w:val="24"/>
          <w:lang w:val="id-ID"/>
        </w:rPr>
        <w:t>self efficacy</w:t>
      </w:r>
      <w:r>
        <w:rPr>
          <w:rFonts w:ascii="Times New Roman" w:hAnsi="Times New Roman"/>
          <w:sz w:val="24"/>
          <w:szCs w:val="24"/>
          <w:lang w:val="id-ID"/>
        </w:rPr>
        <w:t xml:space="preserve"> berhubungan positif dengan motivasi belajar. Hasil pengkategorian menunjukkan bahwa mayoritas distribusi frekuensi </w:t>
      </w:r>
      <w:r>
        <w:rPr>
          <w:rFonts w:ascii="Times New Roman" w:hAnsi="Times New Roman"/>
          <w:i/>
          <w:iCs/>
          <w:sz w:val="24"/>
          <w:szCs w:val="24"/>
          <w:lang w:val="id-ID"/>
        </w:rPr>
        <w:t>self efficacy</w:t>
      </w:r>
      <w:r>
        <w:rPr>
          <w:rFonts w:ascii="Times New Roman" w:hAnsi="Times New Roman"/>
          <w:sz w:val="24"/>
          <w:szCs w:val="24"/>
          <w:lang w:val="id-ID"/>
        </w:rPr>
        <w:t xml:space="preserve"> siswa Sekolah Menengah Kejuruan di Kecamatan Krian tergolong sedang dengan persentase sebesar 39,61%, sedangkan distribusi frekuensi motivasi belajarnya tergolong sedang juga dengan persentase sebesar 44,32%. Jadi, dapat dikatakan bahwa ketika </w:t>
      </w:r>
      <w:r>
        <w:rPr>
          <w:rFonts w:ascii="Times New Roman" w:hAnsi="Times New Roman"/>
          <w:i/>
          <w:iCs/>
          <w:sz w:val="24"/>
          <w:szCs w:val="24"/>
          <w:lang w:val="id-ID"/>
        </w:rPr>
        <w:t>self efficacy</w:t>
      </w:r>
      <w:r>
        <w:rPr>
          <w:rFonts w:ascii="Times New Roman" w:hAnsi="Times New Roman"/>
          <w:sz w:val="24"/>
          <w:szCs w:val="24"/>
          <w:lang w:val="id-ID"/>
        </w:rPr>
        <w:t xml:space="preserve"> pada siswa tinggi maka motivasi belajarnya tinggi. Ketika </w:t>
      </w:r>
      <w:r>
        <w:rPr>
          <w:rFonts w:ascii="Times New Roman" w:hAnsi="Times New Roman"/>
          <w:i/>
          <w:iCs/>
          <w:sz w:val="24"/>
          <w:szCs w:val="24"/>
          <w:lang w:val="id-ID"/>
        </w:rPr>
        <w:t>self efficacy</w:t>
      </w:r>
      <w:r>
        <w:rPr>
          <w:rFonts w:ascii="Times New Roman" w:hAnsi="Times New Roman"/>
          <w:sz w:val="24"/>
          <w:szCs w:val="24"/>
          <w:lang w:val="id-ID"/>
        </w:rPr>
        <w:t xml:space="preserve"> siswa sedang maka motivasi belajarnya juga sedang, dan ketika </w:t>
      </w:r>
      <w:r>
        <w:rPr>
          <w:rFonts w:ascii="Times New Roman" w:hAnsi="Times New Roman"/>
          <w:i/>
          <w:iCs/>
          <w:sz w:val="24"/>
          <w:szCs w:val="24"/>
          <w:lang w:val="id-ID"/>
        </w:rPr>
        <w:t>self efficacy</w:t>
      </w:r>
      <w:r>
        <w:rPr>
          <w:rFonts w:ascii="Times New Roman" w:hAnsi="Times New Roman"/>
          <w:sz w:val="24"/>
          <w:szCs w:val="24"/>
          <w:lang w:val="id-ID"/>
        </w:rPr>
        <w:t xml:space="preserve"> siswa rendah maka motivasi belajarnya juga rendah. </w:t>
      </w:r>
    </w:p>
    <w:bookmarkEnd w:id="1"/>
    <w:bookmarkEnd w:id="9"/>
    <w:p>
      <w:pPr>
        <w:spacing w:after="0" w:line="240" w:lineRule="auto"/>
        <w:jc w:val="both"/>
        <w:rPr>
          <w:rFonts w:ascii="Times New Roman" w:hAnsi="Times New Roman"/>
          <w:sz w:val="24"/>
          <w:szCs w:val="24"/>
          <w:lang w:val="id-ID"/>
        </w:rPr>
      </w:pPr>
    </w:p>
    <w:p>
      <w:pPr>
        <w:spacing w:after="0" w:line="240" w:lineRule="auto"/>
        <w:jc w:val="both"/>
        <w:rPr>
          <w:rFonts w:ascii="Times New Roman" w:hAnsi="Times New Roman"/>
          <w:b/>
          <w:sz w:val="24"/>
          <w:szCs w:val="24"/>
          <w:lang w:val="zh-CN"/>
        </w:rPr>
      </w:pPr>
      <w:r>
        <w:rPr>
          <w:rFonts w:ascii="Times New Roman" w:hAnsi="Times New Roman"/>
          <w:b/>
          <w:sz w:val="24"/>
          <w:szCs w:val="24"/>
          <w:lang w:val="zh-CN"/>
        </w:rPr>
        <w:t>DAFTAR PUSTAKA</w:t>
      </w:r>
    </w:p>
    <w:p>
      <w:pPr>
        <w:spacing w:after="0" w:line="240" w:lineRule="auto"/>
        <w:jc w:val="both"/>
        <w:rPr>
          <w:rFonts w:ascii="Times New Roman" w:hAnsi="Times New Roman"/>
          <w:b/>
          <w:sz w:val="24"/>
          <w:szCs w:val="24"/>
          <w:lang w:val="zh-CN"/>
        </w:rPr>
      </w:pP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lang w:val="zh-CN"/>
        </w:rPr>
        <w:fldChar w:fldCharType="begin" w:fldLock="1"/>
      </w:r>
      <w:r>
        <w:rPr>
          <w:rFonts w:ascii="Times New Roman" w:hAnsi="Times New Roman"/>
          <w:sz w:val="24"/>
          <w:szCs w:val="24"/>
          <w:lang w:val="zh-CN"/>
        </w:rPr>
        <w:instrText xml:space="preserve">ADDIN Mendeley Bibliography CSL_BIBLIOGRAPHY </w:instrText>
      </w:r>
      <w:r>
        <w:rPr>
          <w:rFonts w:ascii="Times New Roman" w:hAnsi="Times New Roman"/>
          <w:sz w:val="24"/>
          <w:szCs w:val="24"/>
          <w:lang w:val="zh-CN"/>
        </w:rPr>
        <w:fldChar w:fldCharType="separate"/>
      </w:r>
      <w:r>
        <w:rPr>
          <w:rFonts w:ascii="Times New Roman" w:hAnsi="Times New Roman"/>
          <w:sz w:val="24"/>
          <w:szCs w:val="24"/>
        </w:rPr>
        <w:t xml:space="preserve">Affandi, G. R., Widyastuti, &amp; Amir, M. F. (2022). Adaptation and Validation of the Self-Efficacy Questionnaire for Children (SEQ-C) for Indonesian Orphanage Students. </w:t>
      </w:r>
      <w:r>
        <w:rPr>
          <w:rFonts w:ascii="Times New Roman" w:hAnsi="Times New Roman"/>
          <w:i/>
          <w:iCs/>
          <w:sz w:val="24"/>
          <w:szCs w:val="24"/>
        </w:rPr>
        <w:t>Jurnal Kependidikan: Jurnal Hasil Penelitian Dan Kajian Kepustakaan Di Bidang Pendidikan, Pengajaran Dan Pembelajaran</w:t>
      </w:r>
      <w:r>
        <w:rPr>
          <w:rFonts w:ascii="Times New Roman" w:hAnsi="Times New Roman"/>
          <w:sz w:val="24"/>
          <w:szCs w:val="24"/>
        </w:rPr>
        <w:t xml:space="preserve">, </w:t>
      </w:r>
      <w:r>
        <w:rPr>
          <w:rFonts w:ascii="Times New Roman" w:hAnsi="Times New Roman"/>
          <w:i/>
          <w:iCs/>
          <w:sz w:val="24"/>
          <w:szCs w:val="24"/>
        </w:rPr>
        <w:t>8</w:t>
      </w:r>
      <w:r>
        <w:rPr>
          <w:rFonts w:ascii="Times New Roman" w:hAnsi="Times New Roman"/>
          <w:sz w:val="24"/>
          <w:szCs w:val="24"/>
        </w:rPr>
        <w:t>(3), 521–533. https://doi.org/https://doi.org/10.33394/jk.v8i3.5809</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Afriani, M., Suhendri, &amp; Venty. (2022). Hubungan Efikasi Diri dengan Motivasi Belajar Siswa SMP Negeri 2 Kalimanah. </w:t>
      </w:r>
      <w:r>
        <w:rPr>
          <w:rFonts w:ascii="Times New Roman" w:hAnsi="Times New Roman"/>
          <w:i/>
          <w:iCs/>
          <w:sz w:val="24"/>
          <w:szCs w:val="24"/>
        </w:rPr>
        <w:t>Jurnal Pendidikan Dan Konseling</w:t>
      </w:r>
      <w:r>
        <w:rPr>
          <w:rFonts w:ascii="Times New Roman" w:hAnsi="Times New Roman"/>
          <w:sz w:val="24"/>
          <w:szCs w:val="24"/>
        </w:rPr>
        <w:t xml:space="preserve">, </w:t>
      </w:r>
      <w:r>
        <w:rPr>
          <w:rFonts w:ascii="Times New Roman" w:hAnsi="Times New Roman"/>
          <w:i/>
          <w:iCs/>
          <w:sz w:val="24"/>
          <w:szCs w:val="24"/>
        </w:rPr>
        <w:t>4</w:t>
      </w:r>
      <w:r>
        <w:rPr>
          <w:rFonts w:ascii="Times New Roman" w:hAnsi="Times New Roman"/>
          <w:sz w:val="24"/>
          <w:szCs w:val="24"/>
        </w:rPr>
        <w:t>(6), 681–690. https://doi.org/https://doi.org/10.31004/jpdk.v4i6.8234</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Ariyanti, Y. D., &amp; Muhsin. (2020). Pengaruh Efikasi Diri, Perhatian Orang Tua, Iklim Kelas, dan Kreativitas Mengajar Terhadap Motivasi Belajar Siswa. </w:t>
      </w:r>
      <w:r>
        <w:rPr>
          <w:rFonts w:ascii="Times New Roman" w:hAnsi="Times New Roman"/>
          <w:i/>
          <w:iCs/>
          <w:sz w:val="24"/>
          <w:szCs w:val="24"/>
        </w:rPr>
        <w:t>Economic Education Analysis Journal</w:t>
      </w:r>
      <w:r>
        <w:rPr>
          <w:rFonts w:ascii="Times New Roman" w:hAnsi="Times New Roman"/>
          <w:sz w:val="24"/>
          <w:szCs w:val="24"/>
        </w:rPr>
        <w:t xml:space="preserve">, </w:t>
      </w:r>
      <w:r>
        <w:rPr>
          <w:rFonts w:ascii="Times New Roman" w:hAnsi="Times New Roman"/>
          <w:i/>
          <w:iCs/>
          <w:sz w:val="24"/>
          <w:szCs w:val="24"/>
        </w:rPr>
        <w:t>9</w:t>
      </w:r>
      <w:r>
        <w:rPr>
          <w:rFonts w:ascii="Times New Roman" w:hAnsi="Times New Roman"/>
          <w:sz w:val="24"/>
          <w:szCs w:val="24"/>
        </w:rPr>
        <w:t>(1), 243–260. https://doi.org/10.15294/eeaj.v9i1.37169</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Bandura, A. (1997). </w:t>
      </w:r>
      <w:r>
        <w:rPr>
          <w:rFonts w:ascii="Times New Roman" w:hAnsi="Times New Roman"/>
          <w:i/>
          <w:iCs/>
          <w:sz w:val="24"/>
          <w:szCs w:val="24"/>
        </w:rPr>
        <w:t>Self Efficacy : The Exercise of Control</w:t>
      </w:r>
      <w:r>
        <w:rPr>
          <w:rFonts w:ascii="Times New Roman" w:hAnsi="Times New Roman"/>
          <w:sz w:val="24"/>
          <w:szCs w:val="24"/>
        </w:rPr>
        <w:t>. Freeman and Company.</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Delar, D. A., Reinita, Arwin, &amp; Mansurdin. (2022). Analisis Kemampuan Kognitif, Afektif, dan Psikomotor Peserta Didik pada Pembelajaran Tematik Terpadu Melalui Model Cooperative Tipe Make a Match di SDN 05 Sawahan Padang. </w:t>
      </w:r>
      <w:r>
        <w:rPr>
          <w:rFonts w:ascii="Times New Roman" w:hAnsi="Times New Roman"/>
          <w:i/>
          <w:iCs/>
          <w:sz w:val="24"/>
          <w:szCs w:val="24"/>
        </w:rPr>
        <w:t>Jurnal Pendidikan Tambusai</w:t>
      </w:r>
      <w:r>
        <w:rPr>
          <w:rFonts w:ascii="Times New Roman" w:hAnsi="Times New Roman"/>
          <w:sz w:val="24"/>
          <w:szCs w:val="24"/>
        </w:rPr>
        <w:t xml:space="preserve">, </w:t>
      </w:r>
      <w:r>
        <w:rPr>
          <w:rFonts w:ascii="Times New Roman" w:hAnsi="Times New Roman"/>
          <w:i/>
          <w:iCs/>
          <w:sz w:val="24"/>
          <w:szCs w:val="24"/>
        </w:rPr>
        <w:t>6</w:t>
      </w:r>
      <w:r>
        <w:rPr>
          <w:rFonts w:ascii="Times New Roman" w:hAnsi="Times New Roman"/>
          <w:sz w:val="24"/>
          <w:szCs w:val="24"/>
        </w:rPr>
        <w:t>(1), 8390–8400. https://jptam.org/index.php/jptam/article/view/3563%0Ahttps://jptam.org/index.php/jptam/article/download/3563/3455</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Duncan, C. E., Kim, M., Baek, S., Yoyo, K. Y., &amp; Sankey, D. (2021). The Limits Of Motivation Theory In Education and The Dynamics Of Value-Embedded Learning (VEL). </w:t>
      </w:r>
      <w:r>
        <w:rPr>
          <w:rFonts w:ascii="Times New Roman" w:hAnsi="Times New Roman"/>
          <w:i/>
          <w:iCs/>
          <w:sz w:val="24"/>
          <w:szCs w:val="24"/>
        </w:rPr>
        <w:t>Educational Philosophy and Theory</w:t>
      </w:r>
      <w:r>
        <w:rPr>
          <w:rFonts w:ascii="Times New Roman" w:hAnsi="Times New Roman"/>
          <w:sz w:val="24"/>
          <w:szCs w:val="24"/>
        </w:rPr>
        <w:t xml:space="preserve">, </w:t>
      </w:r>
      <w:r>
        <w:rPr>
          <w:rFonts w:ascii="Times New Roman" w:hAnsi="Times New Roman"/>
          <w:i/>
          <w:iCs/>
          <w:sz w:val="24"/>
          <w:szCs w:val="24"/>
        </w:rPr>
        <w:t>0</w:t>
      </w:r>
      <w:r>
        <w:rPr>
          <w:rFonts w:ascii="Times New Roman" w:hAnsi="Times New Roman"/>
          <w:sz w:val="24"/>
          <w:szCs w:val="24"/>
        </w:rPr>
        <w:t>(0), 1–25. https://doi.org/https://doi.org/10.1080/00131857.2021. 1897575</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Emda, A. (2018). Kedudukan Motivasi Belajar Siswa Dalam Pembelajaran. </w:t>
      </w:r>
      <w:r>
        <w:rPr>
          <w:rFonts w:ascii="Times New Roman" w:hAnsi="Times New Roman"/>
          <w:i/>
          <w:iCs/>
          <w:sz w:val="24"/>
          <w:szCs w:val="24"/>
        </w:rPr>
        <w:t>Lantanida Journal</w:t>
      </w:r>
      <w:r>
        <w:rPr>
          <w:rFonts w:ascii="Times New Roman" w:hAnsi="Times New Roman"/>
          <w:sz w:val="24"/>
          <w:szCs w:val="24"/>
        </w:rPr>
        <w:t xml:space="preserve">, </w:t>
      </w:r>
      <w:r>
        <w:rPr>
          <w:rFonts w:ascii="Times New Roman" w:hAnsi="Times New Roman"/>
          <w:i/>
          <w:iCs/>
          <w:sz w:val="24"/>
          <w:szCs w:val="24"/>
        </w:rPr>
        <w:t>5</w:t>
      </w:r>
      <w:r>
        <w:rPr>
          <w:rFonts w:ascii="Times New Roman" w:hAnsi="Times New Roman"/>
          <w:sz w:val="24"/>
          <w:szCs w:val="24"/>
        </w:rPr>
        <w:t>(2), 172–182. https://doi.org/http://dx.doi.org/10.22373/lj.v5i2.2838</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Fadillah, A. (2018). Pengembangan Media Belajar Komik Terhadap Motivasi Belajar Siswa. </w:t>
      </w:r>
      <w:r>
        <w:rPr>
          <w:rFonts w:ascii="Times New Roman" w:hAnsi="Times New Roman"/>
          <w:i/>
          <w:iCs/>
          <w:sz w:val="24"/>
          <w:szCs w:val="24"/>
        </w:rPr>
        <w:t>JTAM | Jurnal Teori Dan Aplikasi Matematika</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(1), 36–42. https://doi.org/10.31764/jtam.v2i1.259</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Hastiningsih, W. T., &amp; Syaifudin, M. (2023). Faktor – Faktor Yang Mempengaruhi Siswa Memilih Jurusan Perhotelan di SMK Negeri 1 Magetan. </w:t>
      </w:r>
      <w:r>
        <w:rPr>
          <w:rFonts w:ascii="Times New Roman" w:hAnsi="Times New Roman"/>
          <w:i/>
          <w:iCs/>
          <w:sz w:val="24"/>
          <w:szCs w:val="24"/>
        </w:rPr>
        <w:t>Diajar : Jurnal Pendidikan Dan Pembelajaran</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(1), 129–138. https://doi.org/10.54259/diajar.v2i1.1457</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Hodges, C. B. (2018). </w:t>
      </w:r>
      <w:r>
        <w:rPr>
          <w:rFonts w:ascii="Times New Roman" w:hAnsi="Times New Roman"/>
          <w:i/>
          <w:iCs/>
          <w:sz w:val="24"/>
          <w:szCs w:val="24"/>
        </w:rPr>
        <w:t>Self Efficacy In Instructional Technology Contexts</w:t>
      </w:r>
      <w:r>
        <w:rPr>
          <w:rFonts w:ascii="Times New Roman" w:hAnsi="Times New Roman"/>
          <w:sz w:val="24"/>
          <w:szCs w:val="24"/>
        </w:rPr>
        <w:t>. Spinger Nature Switzerland.</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Hotmauli, W. (2022). </w:t>
      </w:r>
      <w:r>
        <w:rPr>
          <w:rFonts w:ascii="Times New Roman" w:hAnsi="Times New Roman"/>
          <w:i/>
          <w:iCs/>
          <w:sz w:val="24"/>
          <w:szCs w:val="24"/>
        </w:rPr>
        <w:t>Hubungan Antara Efikasi Diri Dengan Motivasi Belajar Pada Siswa SMA Swasta RK Bintang Timur Pematang Siantar</w:t>
      </w:r>
      <w:r>
        <w:rPr>
          <w:rFonts w:ascii="Times New Roman" w:hAnsi="Times New Roman"/>
          <w:sz w:val="24"/>
          <w:szCs w:val="24"/>
        </w:rPr>
        <w:t>. Universitas Medan Area.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Jannah, S. N., &amp; Sontani, U. T. (2018). Sarana Dan Prasarana Pembelajaran Sebagai Faktor Determinan Terhadap Motivasi Belajar Siswa. </w:t>
      </w:r>
      <w:r>
        <w:rPr>
          <w:rFonts w:ascii="Times New Roman" w:hAnsi="Times New Roman"/>
          <w:i/>
          <w:iCs/>
          <w:sz w:val="24"/>
          <w:szCs w:val="24"/>
        </w:rPr>
        <w:t>Jurnal Pendidikan Manajemen Perkantoran</w:t>
      </w:r>
      <w:r>
        <w:rPr>
          <w:rFonts w:ascii="Times New Roman" w:hAnsi="Times New Roman"/>
          <w:sz w:val="24"/>
          <w:szCs w:val="24"/>
        </w:rPr>
        <w:t xml:space="preserve">, </w:t>
      </w:r>
      <w:r>
        <w:rPr>
          <w:rFonts w:ascii="Times New Roman" w:hAnsi="Times New Roman"/>
          <w:i/>
          <w:iCs/>
          <w:sz w:val="24"/>
          <w:szCs w:val="24"/>
        </w:rPr>
        <w:t>3</w:t>
      </w:r>
      <w:r>
        <w:rPr>
          <w:rFonts w:ascii="Times New Roman" w:hAnsi="Times New Roman"/>
          <w:sz w:val="24"/>
          <w:szCs w:val="24"/>
        </w:rPr>
        <w:t>(1), 210. https://doi.org/10.17509/jpm.v3i1.9457</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Kur’ani, N. (2021). Hubungan Antara Interaksi Teman Sebaya Dan Efikasi Diri Dengan Motivasi Belajar. </w:t>
      </w:r>
      <w:r>
        <w:rPr>
          <w:rFonts w:ascii="Times New Roman" w:hAnsi="Times New Roman"/>
          <w:i/>
          <w:iCs/>
          <w:sz w:val="24"/>
          <w:szCs w:val="24"/>
        </w:rPr>
        <w:t>Psikologi Konseling</w:t>
      </w:r>
      <w:r>
        <w:rPr>
          <w:rFonts w:ascii="Times New Roman" w:hAnsi="Times New Roman"/>
          <w:sz w:val="24"/>
          <w:szCs w:val="24"/>
        </w:rPr>
        <w:t xml:space="preserve">, </w:t>
      </w:r>
      <w:r>
        <w:rPr>
          <w:rFonts w:ascii="Times New Roman" w:hAnsi="Times New Roman"/>
          <w:i/>
          <w:iCs/>
          <w:sz w:val="24"/>
          <w:szCs w:val="24"/>
        </w:rPr>
        <w:t>19</w:t>
      </w:r>
      <w:r>
        <w:rPr>
          <w:rFonts w:ascii="Times New Roman" w:hAnsi="Times New Roman"/>
          <w:sz w:val="24"/>
          <w:szCs w:val="24"/>
        </w:rPr>
        <w:t>(2), 1057–1064. https://doi.org/10.24114/konseling.v19i2.30435</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Laka, B. M., Burdam, J., &amp; Kafiar, E. (2020). Role of Parents in Improving Geography Learning Motivation in Immanuel Agung Samofa High School. </w:t>
      </w:r>
      <w:r>
        <w:rPr>
          <w:rFonts w:ascii="Times New Roman" w:hAnsi="Times New Roman"/>
          <w:i/>
          <w:iCs/>
          <w:sz w:val="24"/>
          <w:szCs w:val="24"/>
        </w:rPr>
        <w:t>Jurnal Inovasi Penelitian</w:t>
      </w:r>
      <w:r>
        <w:rPr>
          <w:rFonts w:ascii="Times New Roman" w:hAnsi="Times New Roman"/>
          <w:sz w:val="24"/>
          <w:szCs w:val="24"/>
        </w:rPr>
        <w:t xml:space="preserve">, </w:t>
      </w:r>
      <w:r>
        <w:rPr>
          <w:rFonts w:ascii="Times New Roman" w:hAnsi="Times New Roman"/>
          <w:i/>
          <w:iCs/>
          <w:sz w:val="24"/>
          <w:szCs w:val="24"/>
        </w:rPr>
        <w:t>1</w:t>
      </w:r>
      <w:r>
        <w:rPr>
          <w:rFonts w:ascii="Times New Roman" w:hAnsi="Times New Roman"/>
          <w:sz w:val="24"/>
          <w:szCs w:val="24"/>
        </w:rPr>
        <w:t>(2), 69–74. https://doi.org/10.47492/jip.v1i2.51</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Maghfirah, I., Wiradendi Wolor, C., &amp; Tuty Sariwulan, R. (2023). Pengaruh Efikasi Diri, Perhatian Orang Tua Dan Dukungan Sosial Teman Sebaya Terhadap Motivasi Belajar Pada Siswa. </w:t>
      </w:r>
      <w:r>
        <w:rPr>
          <w:rFonts w:ascii="Times New Roman" w:hAnsi="Times New Roman"/>
          <w:i/>
          <w:iCs/>
          <w:sz w:val="24"/>
          <w:szCs w:val="24"/>
        </w:rPr>
        <w:t>Berajah Journal</w:t>
      </w:r>
      <w:r>
        <w:rPr>
          <w:rFonts w:ascii="Times New Roman" w:hAnsi="Times New Roman"/>
          <w:sz w:val="24"/>
          <w:szCs w:val="24"/>
        </w:rPr>
        <w:t xml:space="preserve">, </w:t>
      </w:r>
      <w:r>
        <w:rPr>
          <w:rFonts w:ascii="Times New Roman" w:hAnsi="Times New Roman"/>
          <w:i/>
          <w:iCs/>
          <w:sz w:val="24"/>
          <w:szCs w:val="24"/>
        </w:rPr>
        <w:t>3</w:t>
      </w:r>
      <w:r>
        <w:rPr>
          <w:rFonts w:ascii="Times New Roman" w:hAnsi="Times New Roman"/>
          <w:sz w:val="24"/>
          <w:szCs w:val="24"/>
        </w:rPr>
        <w:t>(1), 59–74. https://doi.org/10.47353/bj.v3i1.197</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Mahmuda, S. (2022). </w:t>
      </w:r>
      <w:r>
        <w:rPr>
          <w:rFonts w:ascii="Times New Roman" w:hAnsi="Times New Roman"/>
          <w:i/>
          <w:iCs/>
          <w:sz w:val="24"/>
          <w:szCs w:val="24"/>
        </w:rPr>
        <w:t>Hubungan Dukungan Orangtua dan Efikasi Diri Dengan Motivasi Belajar Siswa Kelas VIII SMP Shafiyyatul Amaliyah Medan</w:t>
      </w:r>
      <w:r>
        <w:rPr>
          <w:rFonts w:ascii="Times New Roman" w:hAnsi="Times New Roman"/>
          <w:sz w:val="24"/>
          <w:szCs w:val="24"/>
        </w:rPr>
        <w:t>. Universitas Medan Area.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Manalu, R. B., &amp; Nainggolan, A. P. (2021). Peranan Orang Tua Dalam Meningkatkan Motivasi Belajar Siswa Pada Pembelajaran Daring. </w:t>
      </w:r>
      <w:r>
        <w:rPr>
          <w:rFonts w:ascii="Times New Roman" w:hAnsi="Times New Roman"/>
          <w:i/>
          <w:iCs/>
          <w:sz w:val="24"/>
          <w:szCs w:val="24"/>
        </w:rPr>
        <w:t>Jurnal Curere</w:t>
      </w:r>
      <w:r>
        <w:rPr>
          <w:rFonts w:ascii="Times New Roman" w:hAnsi="Times New Roman"/>
          <w:sz w:val="24"/>
          <w:szCs w:val="24"/>
        </w:rPr>
        <w:t xml:space="preserve">, </w:t>
      </w:r>
      <w:r>
        <w:rPr>
          <w:rFonts w:ascii="Times New Roman" w:hAnsi="Times New Roman"/>
          <w:i/>
          <w:iCs/>
          <w:sz w:val="24"/>
          <w:szCs w:val="24"/>
        </w:rPr>
        <w:t>5</w:t>
      </w:r>
      <w:r>
        <w:rPr>
          <w:rFonts w:ascii="Times New Roman" w:hAnsi="Times New Roman"/>
          <w:sz w:val="24"/>
          <w:szCs w:val="24"/>
        </w:rPr>
        <w:t>(2), 37. https://doi.org/10.36764/jc.v5i2.643</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Marsya, U., Faladhin, J., &amp; Martina, D. (2018). Pelatihan Manajemen Kehumasan Sekolah Bagi Sekolah Menengah Kejuruan (Smk) Negeri 4 Pekanbaru. </w:t>
      </w:r>
      <w:r>
        <w:rPr>
          <w:rFonts w:ascii="Times New Roman" w:hAnsi="Times New Roman"/>
          <w:i/>
          <w:iCs/>
          <w:sz w:val="24"/>
          <w:szCs w:val="24"/>
        </w:rPr>
        <w:t>Jurnal Pengabdian Untukmu Negeri</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(2), 21–27. https://doi.org/10.37859/jpumri.v2i2.827</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Masfiah, S., &amp; Putri, R. V. (2019). Gambaran Motivasi Belajar Siswa Yang Kecanduan Game Online. </w:t>
      </w:r>
      <w:r>
        <w:rPr>
          <w:rFonts w:ascii="Times New Roman" w:hAnsi="Times New Roman"/>
          <w:i/>
          <w:iCs/>
          <w:sz w:val="24"/>
          <w:szCs w:val="24"/>
        </w:rPr>
        <w:t>Fokus</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(1), 1–8. https://doi.org/http://dx.doi.org/10.22460/fokus.v2i1.2970</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Maulida, N. C., &amp; Pranajaya, S. A. (2018). Pengentasan Degradasi Minat Belajar Pada Siswa Remaja. </w:t>
      </w:r>
      <w:r>
        <w:rPr>
          <w:rFonts w:ascii="Times New Roman" w:hAnsi="Times New Roman"/>
          <w:i/>
          <w:iCs/>
          <w:sz w:val="24"/>
          <w:szCs w:val="24"/>
        </w:rPr>
        <w:t>Tarbiyah Wa Ta’lim: Jurnal Penelitian Pendidikan &amp; Pembelajaran</w:t>
      </w:r>
      <w:r>
        <w:rPr>
          <w:rFonts w:ascii="Times New Roman" w:hAnsi="Times New Roman"/>
          <w:sz w:val="24"/>
          <w:szCs w:val="24"/>
        </w:rPr>
        <w:t xml:space="preserve">, </w:t>
      </w:r>
      <w:r>
        <w:rPr>
          <w:rFonts w:ascii="Times New Roman" w:hAnsi="Times New Roman"/>
          <w:i/>
          <w:iCs/>
          <w:sz w:val="24"/>
          <w:szCs w:val="24"/>
        </w:rPr>
        <w:t>5</w:t>
      </w:r>
      <w:r>
        <w:rPr>
          <w:rFonts w:ascii="Times New Roman" w:hAnsi="Times New Roman"/>
          <w:sz w:val="24"/>
          <w:szCs w:val="24"/>
        </w:rPr>
        <w:t>(1), 7–16. https://doi.org/https://doi.org/10.21093/twt.v5i1.2421</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Moslem, M. C., Komaro, M., &amp; Yayat. (2019). Faktor-Faktor Yang Menyebabkan Rendahnya Motivasi Belajar Siswa Dalam Mata Pelajaran Aircraft Drawing Di Smk. </w:t>
      </w:r>
      <w:r>
        <w:rPr>
          <w:rFonts w:ascii="Times New Roman" w:hAnsi="Times New Roman"/>
          <w:i/>
          <w:iCs/>
          <w:sz w:val="24"/>
          <w:szCs w:val="24"/>
        </w:rPr>
        <w:t>Journal of Mechanical Engineering Education</w:t>
      </w:r>
      <w:r>
        <w:rPr>
          <w:rFonts w:ascii="Times New Roman" w:hAnsi="Times New Roman"/>
          <w:sz w:val="24"/>
          <w:szCs w:val="24"/>
        </w:rPr>
        <w:t xml:space="preserve">, </w:t>
      </w:r>
      <w:r>
        <w:rPr>
          <w:rFonts w:ascii="Times New Roman" w:hAnsi="Times New Roman"/>
          <w:i/>
          <w:iCs/>
          <w:sz w:val="24"/>
          <w:szCs w:val="24"/>
        </w:rPr>
        <w:t>6</w:t>
      </w:r>
      <w:r>
        <w:rPr>
          <w:rFonts w:ascii="Times New Roman" w:hAnsi="Times New Roman"/>
          <w:sz w:val="24"/>
          <w:szCs w:val="24"/>
        </w:rPr>
        <w:t>(2), 258–265.</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Muris, P. (2001). A Brief Questionnaire for Measuring Self-Efficacy in Youths. </w:t>
      </w:r>
      <w:r>
        <w:rPr>
          <w:rFonts w:ascii="Times New Roman" w:hAnsi="Times New Roman"/>
          <w:i/>
          <w:iCs/>
          <w:sz w:val="24"/>
          <w:szCs w:val="24"/>
        </w:rPr>
        <w:t>Journal of Psychopathology and Behavioral Assessment</w:t>
      </w:r>
      <w:r>
        <w:rPr>
          <w:rFonts w:ascii="Times New Roman" w:hAnsi="Times New Roman"/>
          <w:sz w:val="24"/>
          <w:szCs w:val="24"/>
        </w:rPr>
        <w:t xml:space="preserve">, </w:t>
      </w:r>
      <w:r>
        <w:rPr>
          <w:rFonts w:ascii="Times New Roman" w:hAnsi="Times New Roman"/>
          <w:i/>
          <w:iCs/>
          <w:sz w:val="24"/>
          <w:szCs w:val="24"/>
        </w:rPr>
        <w:t>23</w:t>
      </w:r>
      <w:r>
        <w:rPr>
          <w:rFonts w:ascii="Times New Roman" w:hAnsi="Times New Roman"/>
          <w:sz w:val="24"/>
          <w:szCs w:val="24"/>
        </w:rPr>
        <w:t>(3), 145–149. https://doi.org/https://doi.org/https://doi.org/10.1023/A:1010961119608</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Nasukha, A. (2018). </w:t>
      </w:r>
      <w:r>
        <w:rPr>
          <w:rFonts w:ascii="Times New Roman" w:hAnsi="Times New Roman"/>
          <w:i/>
          <w:iCs/>
          <w:sz w:val="24"/>
          <w:szCs w:val="24"/>
        </w:rPr>
        <w:t>Hubungan Antara Self Efficacy Dengan Motivasi Belajar Pada Anak Jalanan Di Komunitas SSCHILD Sidoarjo</w:t>
      </w:r>
      <w:r>
        <w:rPr>
          <w:rFonts w:ascii="Times New Roman" w:hAnsi="Times New Roman"/>
          <w:sz w:val="24"/>
          <w:szCs w:val="24"/>
        </w:rPr>
        <w:t>. Universitas Muhammadiyah Sidoarjo.</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Nurfallah, M., &amp; Pradipta, T. R. (2021). Motivasi Belajar Matematika Siswa Sekolah Menengah Selama Pembelajaran Daring di Masa Pandemi COVID-19. </w:t>
      </w:r>
      <w:r>
        <w:rPr>
          <w:rFonts w:ascii="Times New Roman" w:hAnsi="Times New Roman"/>
          <w:i/>
          <w:iCs/>
          <w:sz w:val="24"/>
          <w:szCs w:val="24"/>
        </w:rPr>
        <w:t>Jurnal Cendekia : Jurnal Pendidikan Matematika</w:t>
      </w:r>
      <w:r>
        <w:rPr>
          <w:rFonts w:ascii="Times New Roman" w:hAnsi="Times New Roman"/>
          <w:sz w:val="24"/>
          <w:szCs w:val="24"/>
        </w:rPr>
        <w:t xml:space="preserve">, </w:t>
      </w:r>
      <w:r>
        <w:rPr>
          <w:rFonts w:ascii="Times New Roman" w:hAnsi="Times New Roman"/>
          <w:i/>
          <w:iCs/>
          <w:sz w:val="24"/>
          <w:szCs w:val="24"/>
        </w:rPr>
        <w:t>05</w:t>
      </w:r>
      <w:r>
        <w:rPr>
          <w:rFonts w:ascii="Times New Roman" w:hAnsi="Times New Roman"/>
          <w:sz w:val="24"/>
          <w:szCs w:val="24"/>
        </w:rPr>
        <w:t>(03), 2425–2437. https://doi.org/https://doi.org/10.31004/cendekia.v5i3.752</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Nurhayati, F. E., &amp; Purwanto, S. E. (2021). Analisis Motivasi Belajar Matematika Siswa Kelas XI IPA Pada Masa Pandemi Covid 19. </w:t>
      </w:r>
      <w:r>
        <w:rPr>
          <w:rFonts w:ascii="Times New Roman" w:hAnsi="Times New Roman"/>
          <w:i/>
          <w:iCs/>
          <w:sz w:val="24"/>
          <w:szCs w:val="24"/>
        </w:rPr>
        <w:t>Edumatika : Jurnal Pendidikan Matematika</w:t>
      </w:r>
      <w:r>
        <w:rPr>
          <w:rFonts w:ascii="Times New Roman" w:hAnsi="Times New Roman"/>
          <w:sz w:val="24"/>
          <w:szCs w:val="24"/>
        </w:rPr>
        <w:t xml:space="preserve">, </w:t>
      </w:r>
      <w:r>
        <w:rPr>
          <w:rFonts w:ascii="Times New Roman" w:hAnsi="Times New Roman"/>
          <w:i/>
          <w:iCs/>
          <w:sz w:val="24"/>
          <w:szCs w:val="24"/>
        </w:rPr>
        <w:t>11</w:t>
      </w:r>
      <w:r>
        <w:rPr>
          <w:rFonts w:ascii="Times New Roman" w:hAnsi="Times New Roman"/>
          <w:sz w:val="24"/>
          <w:szCs w:val="24"/>
        </w:rPr>
        <w:t>, 93–98. https://doi.org/https://doi.org/https://doi.org/10.22437/edumatica.v11i01.12440</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Rindu, E. D., &amp; Kurniawan, K. (2021). Hubungan Antara Self-efficacy dengan Motivasi Belajar Menghadapi Ulangan pada Siswa. </w:t>
      </w:r>
      <w:r>
        <w:rPr>
          <w:rFonts w:ascii="Times New Roman" w:hAnsi="Times New Roman"/>
          <w:i/>
          <w:iCs/>
          <w:sz w:val="24"/>
          <w:szCs w:val="24"/>
        </w:rPr>
        <w:t>Indonesian Journal of Guidance and Counseling: Theory and Application</w:t>
      </w:r>
      <w:r>
        <w:rPr>
          <w:rFonts w:ascii="Times New Roman" w:hAnsi="Times New Roman"/>
          <w:sz w:val="24"/>
          <w:szCs w:val="24"/>
        </w:rPr>
        <w:t xml:space="preserve">, </w:t>
      </w:r>
      <w:r>
        <w:rPr>
          <w:rFonts w:ascii="Times New Roman" w:hAnsi="Times New Roman"/>
          <w:i/>
          <w:iCs/>
          <w:sz w:val="24"/>
          <w:szCs w:val="24"/>
        </w:rPr>
        <w:t>10</w:t>
      </w:r>
      <w:r>
        <w:rPr>
          <w:rFonts w:ascii="Times New Roman" w:hAnsi="Times New Roman"/>
          <w:sz w:val="24"/>
          <w:szCs w:val="24"/>
        </w:rPr>
        <w:t>(1), 42–54. https://doi.org/https://doi.org/10.15294/ij gc.v10i1</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Saputra, H. D., Ismet, F., &amp; Andrizal. (2018). Pengaruh Motivasi Terhadap Hasil Belajar Siswa SMK. </w:t>
      </w:r>
      <w:r>
        <w:rPr>
          <w:rFonts w:ascii="Times New Roman" w:hAnsi="Times New Roman"/>
          <w:i/>
          <w:iCs/>
          <w:sz w:val="24"/>
          <w:szCs w:val="24"/>
        </w:rPr>
        <w:t>Inovasi Vokasional Dan Teknologi</w:t>
      </w:r>
      <w:r>
        <w:rPr>
          <w:rFonts w:ascii="Times New Roman" w:hAnsi="Times New Roman"/>
          <w:sz w:val="24"/>
          <w:szCs w:val="24"/>
        </w:rPr>
        <w:t xml:space="preserve">, </w:t>
      </w:r>
      <w:r>
        <w:rPr>
          <w:rFonts w:ascii="Times New Roman" w:hAnsi="Times New Roman"/>
          <w:i/>
          <w:iCs/>
          <w:sz w:val="24"/>
          <w:szCs w:val="24"/>
        </w:rPr>
        <w:t>18</w:t>
      </w:r>
      <w:r>
        <w:rPr>
          <w:rFonts w:ascii="Times New Roman" w:hAnsi="Times New Roman"/>
          <w:sz w:val="24"/>
          <w:szCs w:val="24"/>
        </w:rPr>
        <w:t>(1), 25–30. https://doi.org/10.24036/invotek.v18i1.168</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Sardiman, A. (2018). </w:t>
      </w:r>
      <w:r>
        <w:rPr>
          <w:rFonts w:ascii="Times New Roman" w:hAnsi="Times New Roman"/>
          <w:i/>
          <w:iCs/>
          <w:sz w:val="24"/>
          <w:szCs w:val="24"/>
        </w:rPr>
        <w:t>Interaksi &amp; Motivasi Belajar Mengajar</w:t>
      </w:r>
      <w:r>
        <w:rPr>
          <w:rFonts w:ascii="Times New Roman" w:hAnsi="Times New Roman"/>
          <w:sz w:val="24"/>
          <w:szCs w:val="24"/>
        </w:rPr>
        <w:t>. PT Rajagrafindo Persada.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Sari, D. A., &amp; Khoirunnisa, R. N. (2022). Hubungan Efikasi Diri Dengan Kecemasan Akademik Siswa Di SMA X Pada Masa Pandemi Covid-19. </w:t>
      </w:r>
      <w:r>
        <w:rPr>
          <w:rFonts w:ascii="Times New Roman" w:hAnsi="Times New Roman"/>
          <w:i/>
          <w:iCs/>
          <w:sz w:val="24"/>
          <w:szCs w:val="24"/>
        </w:rPr>
        <w:t>Character : Jurnal Penelitian Psikologi</w:t>
      </w:r>
      <w:r>
        <w:rPr>
          <w:rFonts w:ascii="Times New Roman" w:hAnsi="Times New Roman"/>
          <w:sz w:val="24"/>
          <w:szCs w:val="24"/>
        </w:rPr>
        <w:t xml:space="preserve">, </w:t>
      </w:r>
      <w:r>
        <w:rPr>
          <w:rFonts w:ascii="Times New Roman" w:hAnsi="Times New Roman"/>
          <w:i/>
          <w:iCs/>
          <w:sz w:val="24"/>
          <w:szCs w:val="24"/>
        </w:rPr>
        <w:t>9</w:t>
      </w:r>
      <w:r>
        <w:rPr>
          <w:rFonts w:ascii="Times New Roman" w:hAnsi="Times New Roman"/>
          <w:sz w:val="24"/>
          <w:szCs w:val="24"/>
        </w:rPr>
        <w:t>(1), 160–170.</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Suarbawa, I. P. (2019). Penerapan Model Problem Based Learning (PBL) Pada Mata Pembelajaran Corel Draw Untuk Meningkatkan Hasil Belajar Di Ranah Psikomotor. </w:t>
      </w:r>
      <w:r>
        <w:rPr>
          <w:rFonts w:ascii="Times New Roman" w:hAnsi="Times New Roman"/>
          <w:i/>
          <w:iCs/>
          <w:sz w:val="24"/>
          <w:szCs w:val="24"/>
        </w:rPr>
        <w:t>Indonesian Journal Of Educational Research and Review</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(2), 162–171. https://doi.org/https://doi.org/10.23887/ijerr.v2i2.17624</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Sugiyono. (2017). </w:t>
      </w:r>
      <w:r>
        <w:rPr>
          <w:rFonts w:ascii="Times New Roman" w:hAnsi="Times New Roman"/>
          <w:i/>
          <w:iCs/>
          <w:sz w:val="24"/>
          <w:szCs w:val="24"/>
        </w:rPr>
        <w:t>Metode Penelitian Kuantitatif, Kualitatif, dan R&amp;D</w:t>
      </w:r>
      <w:r>
        <w:rPr>
          <w:rFonts w:ascii="Times New Roman" w:hAnsi="Times New Roman"/>
          <w:sz w:val="24"/>
          <w:szCs w:val="24"/>
        </w:rPr>
        <w:t>. Alfabeta.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Sugiyono. (2019). </w:t>
      </w:r>
      <w:r>
        <w:rPr>
          <w:rFonts w:ascii="Times New Roman" w:hAnsi="Times New Roman"/>
          <w:i/>
          <w:iCs/>
          <w:sz w:val="24"/>
          <w:szCs w:val="24"/>
        </w:rPr>
        <w:t>Metode Penelitian Kuantitatif</w:t>
      </w:r>
      <w:r>
        <w:rPr>
          <w:rFonts w:ascii="Times New Roman" w:hAnsi="Times New Roman"/>
          <w:sz w:val="24"/>
          <w:szCs w:val="24"/>
        </w:rPr>
        <w:t>. Alfabeta.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Suryaningsih, I., &amp; Rahim, R. A. (2019). Efektivitas Pelatihan Efikasi Diri dalam Meningkatkan Motivasi Belajar Siswa Kelas X SMA Insan Cendekia Syech Yusuf Kab. Gowa. </w:t>
      </w:r>
      <w:r>
        <w:rPr>
          <w:rFonts w:ascii="Times New Roman" w:hAnsi="Times New Roman"/>
          <w:i/>
          <w:iCs/>
          <w:sz w:val="24"/>
          <w:szCs w:val="24"/>
        </w:rPr>
        <w:t>Jurnal Ilmiah Pendidikan Matematika</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(2), 85–91.</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Susanto, N. H., &amp; Lestari, C. (2018). Problematika Pendidikan Islam di Indonesia: Eksplorasi Teori Motivasi Abraham Maslow dan David McClelland. </w:t>
      </w:r>
      <w:r>
        <w:rPr>
          <w:rFonts w:ascii="Times New Roman" w:hAnsi="Times New Roman"/>
          <w:i/>
          <w:iCs/>
          <w:sz w:val="24"/>
          <w:szCs w:val="24"/>
        </w:rPr>
        <w:t>Edukasia Islamika</w:t>
      </w:r>
      <w:r>
        <w:rPr>
          <w:rFonts w:ascii="Times New Roman" w:hAnsi="Times New Roman"/>
          <w:sz w:val="24"/>
          <w:szCs w:val="24"/>
        </w:rPr>
        <w:t xml:space="preserve">, </w:t>
      </w:r>
      <w:r>
        <w:rPr>
          <w:rFonts w:ascii="Times New Roman" w:hAnsi="Times New Roman"/>
          <w:i/>
          <w:iCs/>
          <w:sz w:val="24"/>
          <w:szCs w:val="24"/>
        </w:rPr>
        <w:t>3</w:t>
      </w:r>
      <w:r>
        <w:rPr>
          <w:rFonts w:ascii="Times New Roman" w:hAnsi="Times New Roman"/>
          <w:sz w:val="24"/>
          <w:szCs w:val="24"/>
        </w:rPr>
        <w:t>(2), 184. https://doi.org/10.28918/jei.v3i2.1687</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Uno, H. B. (2014). </w:t>
      </w:r>
      <w:r>
        <w:rPr>
          <w:rFonts w:ascii="Times New Roman" w:hAnsi="Times New Roman"/>
          <w:i/>
          <w:iCs/>
          <w:sz w:val="24"/>
          <w:szCs w:val="24"/>
        </w:rPr>
        <w:t>Teori Motivasi dan Pengukurannya : Analisis di Bidang Pendidikan</w:t>
      </w:r>
      <w:r>
        <w:rPr>
          <w:rFonts w:ascii="Times New Roman" w:hAnsi="Times New Roman"/>
          <w:sz w:val="24"/>
          <w:szCs w:val="24"/>
        </w:rPr>
        <w:t>. Bumi Aksara.</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Widya, K. S., &amp; Muwakhidah. (2021). Hubungan Antara Efikasi Diri Dengan Motivasi Belajar Pada Siswa Smp Negeri 1 Waru Di Masa Pandemi Covid-19. </w:t>
      </w:r>
      <w:r>
        <w:rPr>
          <w:rFonts w:ascii="Times New Roman" w:hAnsi="Times New Roman"/>
          <w:i/>
          <w:iCs/>
          <w:sz w:val="24"/>
          <w:szCs w:val="24"/>
        </w:rPr>
        <w:t>PD ABKIN JATIM &amp; UNIPA SBY</w:t>
      </w:r>
      <w:r>
        <w:rPr>
          <w:rFonts w:ascii="Times New Roman" w:hAnsi="Times New Roman"/>
          <w:sz w:val="24"/>
          <w:szCs w:val="24"/>
        </w:rPr>
        <w:t xml:space="preserve">, </w:t>
      </w:r>
      <w:r>
        <w:rPr>
          <w:rFonts w:ascii="Times New Roman" w:hAnsi="Times New Roman"/>
          <w:i/>
          <w:iCs/>
          <w:sz w:val="24"/>
          <w:szCs w:val="24"/>
        </w:rPr>
        <w:t>2</w:t>
      </w:r>
      <w:r>
        <w:rPr>
          <w:rFonts w:ascii="Times New Roman" w:hAnsi="Times New Roman"/>
          <w:sz w:val="24"/>
          <w:szCs w:val="24"/>
        </w:rPr>
        <w:t>(2), 68–76. https://doi.org/https://doi.org/10.1234/pdabkin.v2i2.122</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Winata, I. K. (2021). Konsentrasi dan Motivasi Belajar Siswa Terhadap Pembelajaran Online Selama Masa Pandemi Covid-19. </w:t>
      </w:r>
      <w:r>
        <w:rPr>
          <w:rFonts w:ascii="Times New Roman" w:hAnsi="Times New Roman"/>
          <w:i/>
          <w:iCs/>
          <w:sz w:val="24"/>
          <w:szCs w:val="24"/>
        </w:rPr>
        <w:t>Jurnal Komunikasi Pendidikan</w:t>
      </w:r>
      <w:r>
        <w:rPr>
          <w:rFonts w:ascii="Times New Roman" w:hAnsi="Times New Roman"/>
          <w:sz w:val="24"/>
          <w:szCs w:val="24"/>
        </w:rPr>
        <w:t xml:space="preserve">, </w:t>
      </w:r>
      <w:r>
        <w:rPr>
          <w:rFonts w:ascii="Times New Roman" w:hAnsi="Times New Roman"/>
          <w:i/>
          <w:iCs/>
          <w:sz w:val="24"/>
          <w:szCs w:val="24"/>
        </w:rPr>
        <w:t>5</w:t>
      </w:r>
      <w:r>
        <w:rPr>
          <w:rFonts w:ascii="Times New Roman" w:hAnsi="Times New Roman"/>
          <w:sz w:val="24"/>
          <w:szCs w:val="24"/>
        </w:rPr>
        <w:t>(1), 13–24. https://doi.org/https://doi.org/10.32585/jkp.v5i1.1062</w:t>
      </w:r>
    </w:p>
    <w:p>
      <w:pPr>
        <w:widowControl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Yolandita, S. D. (2021). </w:t>
      </w:r>
      <w:r>
        <w:rPr>
          <w:rFonts w:ascii="Times New Roman" w:hAnsi="Times New Roman"/>
          <w:i/>
          <w:iCs/>
          <w:sz w:val="24"/>
          <w:szCs w:val="24"/>
        </w:rPr>
        <w:t>Hubungan Self Efficacy (Efikasi Diri) Terhadap Motivasi Belajar Biologi Kelas XI SMA Negeri 14 Pekanbaru Tahun Ajaran 2020/2021</w:t>
      </w:r>
      <w:r>
        <w:rPr>
          <w:rFonts w:ascii="Times New Roman" w:hAnsi="Times New Roman"/>
          <w:sz w:val="24"/>
          <w:szCs w:val="24"/>
        </w:rPr>
        <w:t>. Universitas Islam Riau.</w:t>
      </w:r>
    </w:p>
    <w:p>
      <w:pPr>
        <w:widowControl w:val="0"/>
        <w:autoSpaceDE w:val="0"/>
        <w:autoSpaceDN w:val="0"/>
        <w:adjustRightInd w:val="0"/>
        <w:spacing w:after="0" w:line="240" w:lineRule="auto"/>
        <w:ind w:left="480" w:hanging="480"/>
        <w:jc w:val="both"/>
        <w:rPr>
          <w:rFonts w:ascii="Times New Roman" w:hAnsi="Times New Roman"/>
          <w:sz w:val="24"/>
        </w:rPr>
      </w:pPr>
      <w:r>
        <w:rPr>
          <w:rFonts w:ascii="Times New Roman" w:hAnsi="Times New Roman"/>
          <w:sz w:val="24"/>
          <w:szCs w:val="24"/>
        </w:rPr>
        <w:t xml:space="preserve">Zuo, M., Hu, Y., Luo, H., Ouyang, H., &amp; Zhang, Y. (2022). K-12 Students’ Online Learning Motivation In China: An Integrated Model Based On Community Of Inquiry And Technology Acceptance Theory. </w:t>
      </w:r>
      <w:r>
        <w:rPr>
          <w:rFonts w:ascii="Times New Roman" w:hAnsi="Times New Roman"/>
          <w:i/>
          <w:iCs/>
          <w:sz w:val="24"/>
          <w:szCs w:val="24"/>
        </w:rPr>
        <w:t>Education and Information Technologies</w:t>
      </w:r>
      <w:r>
        <w:rPr>
          <w:rFonts w:ascii="Times New Roman" w:hAnsi="Times New Roman"/>
          <w:sz w:val="24"/>
          <w:szCs w:val="24"/>
        </w:rPr>
        <w:t xml:space="preserve">, </w:t>
      </w:r>
      <w:r>
        <w:rPr>
          <w:rFonts w:ascii="Times New Roman" w:hAnsi="Times New Roman"/>
          <w:i/>
          <w:iCs/>
          <w:sz w:val="24"/>
          <w:szCs w:val="24"/>
        </w:rPr>
        <w:t>27</w:t>
      </w:r>
      <w:r>
        <w:rPr>
          <w:rFonts w:ascii="Times New Roman" w:hAnsi="Times New Roman"/>
          <w:sz w:val="24"/>
          <w:szCs w:val="24"/>
        </w:rPr>
        <w:t>(4), 4599–4620. https://doi.org/10.1007/s10639-021-10791-x</w:t>
      </w:r>
    </w:p>
    <w:p>
      <w:pPr>
        <w:spacing w:after="0" w:line="240" w:lineRule="auto"/>
        <w:ind w:firstLine="720"/>
        <w:jc w:val="both"/>
        <w:rPr>
          <w:rFonts w:ascii="Times New Roman" w:hAnsi="Times New Roman"/>
          <w:sz w:val="24"/>
          <w:szCs w:val="24"/>
          <w:lang w:val="zh-CN"/>
        </w:rPr>
      </w:pPr>
      <w:r>
        <w:rPr>
          <w:rFonts w:ascii="Times New Roman" w:hAnsi="Times New Roman"/>
          <w:sz w:val="24"/>
          <w:szCs w:val="24"/>
          <w:lang w:val="zh-CN"/>
        </w:rPr>
        <w:fldChar w:fldCharType="end"/>
      </w:r>
      <w:bookmarkStart w:id="10" w:name="_GoBack"/>
      <w:bookmarkEnd w:id="10"/>
    </w:p>
    <w:sectPr>
      <w:headerReference r:id="rId7" w:type="default"/>
      <w:footerReference r:id="rId8" w:type="default"/>
      <w:type w:val="continuous"/>
      <w:pgSz w:w="11906" w:h="16838"/>
      <w:pgMar w:top="1701" w:right="1701" w:bottom="1701" w:left="1701" w:header="709" w:footer="709" w:gutter="0"/>
      <w:cols w:space="454"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Calisto MT">
    <w:altName w:val="Segoe Print"/>
    <w:panose1 w:val="0204060305050503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Candara">
    <w:panose1 w:val="020E0502030303020204"/>
    <w:charset w:val="00"/>
    <w:family w:val="swiss"/>
    <w:pitch w:val="default"/>
    <w:sig w:usb0="A00002EF" w:usb1="4000A44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0" w:type="auto"/>
      <w:jc w:val="right"/>
      <w:tblLayout w:type="fixed"/>
      <w:tblCellMar>
        <w:top w:w="0" w:type="dxa"/>
        <w:left w:w="108" w:type="dxa"/>
        <w:bottom w:w="0" w:type="dxa"/>
        <w:right w:w="108" w:type="dxa"/>
      </w:tblCellMar>
    </w:tblPr>
    <w:tblGrid>
      <w:gridCol w:w="7338"/>
      <w:gridCol w:w="815"/>
    </w:tblGrid>
    <w:tr>
      <w:tblPrEx>
        <w:tblCellMar>
          <w:top w:w="0" w:type="dxa"/>
          <w:left w:w="108" w:type="dxa"/>
          <w:bottom w:w="0" w:type="dxa"/>
          <w:right w:w="108" w:type="dxa"/>
        </w:tblCellMar>
      </w:tblPrEx>
      <w:trPr>
        <w:jc w:val="right"/>
      </w:trPr>
      <w:tc>
        <w:tcPr>
          <w:tcW w:w="7338" w:type="dxa"/>
          <w:tcBorders>
            <w:top w:val="single" w:color="auto" w:sz="4" w:space="0"/>
          </w:tcBorders>
        </w:tcPr>
        <w:p>
          <w:pPr>
            <w:pStyle w:val="12"/>
            <w:jc w:val="right"/>
            <w:rPr>
              <w:rFonts w:asciiTheme="majorHAnsi" w:hAnsiTheme="majorHAnsi"/>
              <w:b/>
              <w:sz w:val="18"/>
              <w:szCs w:val="18"/>
            </w:rPr>
          </w:pPr>
          <w:r>
            <w:rPr>
              <w:rFonts w:asciiTheme="majorHAnsi" w:hAnsiTheme="majorHAnsi"/>
              <w:b/>
              <w:sz w:val="18"/>
              <w:szCs w:val="18"/>
            </w:rPr>
            <w:t>Dipublikasikan Oleh: Program Studi Bimbingan dan Konseling</w:t>
          </w:r>
        </w:p>
        <w:p>
          <w:pPr>
            <w:pStyle w:val="12"/>
            <w:jc w:val="right"/>
            <w:rPr>
              <w:rFonts w:asciiTheme="majorHAnsi" w:hAnsiTheme="majorHAnsi"/>
              <w:b/>
              <w:sz w:val="18"/>
              <w:szCs w:val="18"/>
            </w:rPr>
          </w:pPr>
          <w:r>
            <w:rPr>
              <w:rFonts w:asciiTheme="majorHAnsi" w:hAnsiTheme="majorHAnsi"/>
              <w:b/>
              <w:sz w:val="18"/>
              <w:szCs w:val="18"/>
            </w:rPr>
            <w:t xml:space="preserve"> Fakultas Keguruan dan Ilmu Pendidikan </w:t>
          </w:r>
        </w:p>
        <w:p>
          <w:pPr>
            <w:pStyle w:val="12"/>
            <w:jc w:val="right"/>
          </w:pPr>
          <w:r>
            <w:rPr>
              <w:rFonts w:asciiTheme="majorHAnsi" w:hAnsiTheme="majorHAnsi"/>
              <w:b/>
              <w:sz w:val="18"/>
              <w:szCs w:val="18"/>
            </w:rPr>
            <w:t>Universitas PGRI Yogyakarta</w:t>
          </w:r>
        </w:p>
      </w:tc>
      <w:tc>
        <w:tcPr>
          <w:tcW w:w="815" w:type="dxa"/>
        </w:tcPr>
        <w:p>
          <w:pPr>
            <w:pStyle w:val="12"/>
            <w:jc w:val="right"/>
          </w:pPr>
          <w:r>
            <w:rPr>
              <w:lang w:val="en-US"/>
            </w:rPr>
            <mc:AlternateContent>
              <mc:Choice Requires="wpg">
                <w:drawing>
                  <wp:inline distT="0" distB="0" distL="0" distR="0">
                    <wp:extent cx="495300" cy="481965"/>
                    <wp:effectExtent l="9525" t="9525" r="9525" b="13335"/>
                    <wp:docPr id="1941956199" name="Group 9"/>
                    <wp:cNvGraphicFramePr/>
                    <a:graphic xmlns:a="http://schemas.openxmlformats.org/drawingml/2006/main">
                      <a:graphicData uri="http://schemas.microsoft.com/office/word/2010/wordprocessingGroup">
                        <wpg:wgp>
                          <wpg:cNvGrpSpPr/>
                          <wpg:grpSpPr>
                            <a:xfrm flipH="1" flipV="1">
                              <a:off x="0" y="0"/>
                              <a:ext cx="495300" cy="481965"/>
                              <a:chOff x="8754" y="11945"/>
                              <a:chExt cx="2880" cy="2859"/>
                            </a:xfrm>
                          </wpg:grpSpPr>
                          <wps:wsp>
                            <wps:cNvPr id="1687498157" name="Rectangle 10"/>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314437014" name="Rectangle 11"/>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1628401119" name="Rectangle 12"/>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g:wgp>
                      </a:graphicData>
                    </a:graphic>
                  </wp:inline>
                </w:drawing>
              </mc:Choice>
              <mc:Fallback>
                <w:pict>
                  <v:group id="Group 9" o:spid="_x0000_s1026" o:spt="203" style="flip:x y;height:37.95pt;width:39pt;" coordorigin="8754,11945" coordsize="2880,2859" o:gfxdata="UEsDBAoAAAAAAIdO4kAAAAAAAAAAAAAAAAAEAAAAZHJzL1BLAwQUAAAACACHTuJA57AtGNQAAAAD&#10;AQAADwAAAGRycy9kb3ducmV2LnhtbE2PMU/DMBCFdyT+g3VILKh1itTShjgVomJATHEZGN34iAPx&#10;OYrdpPDrOVjKcqend3r3vWJ78p0YcYhtIAWLeQYCqQ62pUbB6/5ptgYRkyFrukCo4AsjbMvLi8Lk&#10;NkxU4ahTIziEYm4UuJT6XMpYO/QmzkOPxN57GLxJLIdG2sFMHO47eZtlK+lNS/zBmR4fHdaf+ugV&#10;JP1c3bztqlEv9ffLtH/YrVz8UOr6apHdg0h4Sudj+MVndCiZ6RCOZKPoFHCR9DfZu1uzOvBebkCW&#10;hfzPXv4AUEsDBBQAAAAIAIdO4kBzy4wgNQMAAMoMAAAOAAAAZHJzL2Uyb0RvYy54bWztV21v0zAQ&#10;/o7Ef7D8nSVpkzaJ2k6jYwNpwMSA727ivAjHNra7dPx6znbalQ2miZdNSGulyj6f75577s52Z4eb&#10;jqFLqnQr+BxHByFGlBeibHk9x58+nrxIMdKG8JIwwekcX1GNDxfPn816mdORaAQrqUJghOu8l3Pc&#10;GCPzINBFQzuiD4SkHBYroTpiYKrqoFSkB+sdC0ZhOAl6oUqpREG1BumxX8SDRXUfg6Kq2oIei2Ld&#10;UW68VUUZMRCSblqp8cKhrSpamPdVpalBbI4hUuN+wQmMV/Y3WMxIXisim7YYIJD7QLgRU0daDk53&#10;po6JIWit2lumurZQQovKHBSiC3wgjhGIIgpvcHOqxFq6WOq8r+WOdEjUDdZ/22zx7vJcobaESsji&#10;KEsmUZZhxEkHmXfuUWY56mWdg+qpkhfyXA2C2s9s2JtKdahirXwNhrAbfbYjuwZBoo1j/GrHON0Y&#10;VIAwzpJxCLkoYClOo2yS+IwUDaTN7kqnSYwRrEaAb7f4atg+StNh8yhNHNDAY1nMAgt5h7CXUKz6&#10;mkH9ZwxeNERSlxhtadkyOEmncZZGyXTL4AeoP8JrRlHkSs3CAH3LoWVGyzNRfNGIi2UDavRIKdE3&#10;lJQAL7JEQBB7G+xEw1a06t+KEhJE1kY4in+kf4/0KATabvK3JT+K44E9N7L+tuyRXCptTqnokB3M&#10;sYJInCtyeaaNV92quFAEa8uTljE3UfVqyRS6JNB1L0/s1+1l6w6Ae/E0CSHxYIjkILbZdtqDiDDZ&#10;EC+xek4K4LQ37IDqfY+Mox44G01B9W44J+5zC05kvfwKz12eu9bAccjaDmp1ZwM2MG5xUHcEDYxt&#10;82fbSecrUV5BLpXwZxKcyDBohPqGUQ/n0Rzrr2uiKEbsDYd6yHy2jJvEyXQEqVP7K6v9FcILMDXH&#10;hVEY+cnS+GNvLVVbN+DLdycXR1BFVetyeo1rqD3oGY/2nzfPGOIbT8MIqtWfPnu943rBYnus3hmP&#10;J7Gv1YftnWWYhPHx3yvWpzZB/3mbRJNRGocR3IY/6ZORrdEH75PrK/qx2uTpijH/+RXjXmvwxHU3&#10;+/Act2/o/bm7kq7/giy+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KIFAABbQ29udGVudF9UeXBlc10ueG1sUEsBAhQACgAAAAAAh07iQAAAAAAA&#10;AAAAAAAAAAYAAAAAAAAAAAAQAAAAhAQAAF9yZWxzL1BLAQIUABQAAAAIAIdO4kCKFGY80QAAAJQB&#10;AAALAAAAAAAAAAEAIAAAAKgEAABfcmVscy8ucmVsc1BLAQIUAAoAAAAAAIdO4kAAAAAAAAAAAAAA&#10;AAAEAAAAAAAAAAAAEAAAAAAAAABkcnMvUEsBAhQAFAAAAAgAh07iQOewLRjUAAAAAwEAAA8AAAAA&#10;AAAAAQAgAAAAIgAAAGRycy9kb3ducmV2LnhtbFBLAQIUABQAAAAIAIdO4kBzy4wgNQMAAMoMAAAO&#10;AAAAAAAAAAEAIAAAACMBAABkcnMvZTJvRG9jLnhtbFBLBQYAAAAABgAGAFkBAADKBgAAAAA=&#10;">
                    <o:lock v:ext="edit" aspectratio="f"/>
                    <v:rect id="Rectangle 10" o:spid="_x0000_s1026" o:spt="1" style="position:absolute;left:10194;top:11945;flip:x;height:1440;width:1440;v-text-anchor:middle;" fillcolor="#BFBFBF [3212]" filled="t" stroked="t" coordsize="21600,21600" o:gfxdata="UEsDBAoAAAAAAIdO4kAAAAAAAAAAAAAAAAAEAAAAZHJzL1BLAwQUAAAACACHTuJAwIgl8cEAAADj&#10;AAAADwAAAGRycy9kb3ducmV2LnhtbEVPzWrCQBC+C77DMoI33STYGKOrB6FFRCi19T5mp0lodjZm&#10;16hv3xUKPc73P6vN3TSip87VlhXE0wgEcWF1zaWCr8/XSQbCeWSNjWVS8CAHm/VwsMJc2xt/UH/0&#10;pQgh7HJUUHnf5lK6oiKDbmpb4sB9286gD2dXSt3hLYSbRiZRlEqDNYeGClvaVlT8HK9GASYXfyrP&#10;aROfk/7t/ZQc9vtHodR4FEdLEJ7u/l/8597pMD/N5rNFFr/M4flTAECufwF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wIgl&#10;8cEAAADjAAAADwAAAAAAAAABACAAAAAiAAAAZHJzL2Rvd25yZXYueG1sUEsBAhQAFAAAAAgAh07i&#10;QDMvBZ47AAAAOQAAABAAAAAAAAAAAQAgAAAAEAEAAGRycy9zaGFwZXhtbC54bWxQSwUGAAAAAAYA&#10;BgBbAQAAugMAAAAA&#10;">
                      <v:fill on="t" opacity="32768f" focussize="0,0"/>
                      <v:stroke weight="1pt" color="#FFFFFF [3228]" miterlimit="8" joinstyle="miter"/>
                      <v:imagedata o:title=""/>
                      <o:lock v:ext="edit" aspectratio="f"/>
                    </v:rect>
                    <v:rect id="Rectangle 11" o:spid="_x0000_s1026" o:spt="1" style="position:absolute;left:10194;top:13364;flip:x;height:1440;width:1440;v-text-anchor:middle;" fillcolor="#C0504D [3221]" filled="t" stroked="t" coordsize="21600,21600" o:gfxdata="UEsDBAoAAAAAAIdO4kAAAAAAAAAAAAAAAAAEAAAAZHJzL1BLAwQUAAAACACHTuJAdVn/jcEAAADi&#10;AAAADwAAAGRycy9kb3ducmV2LnhtbEWPT0vEMBTE74LfITzBm5vErXWpm92DsOBNrF68PZu3Tdnm&#10;pTTpH7+9EQSPw8z8htkfV9+LmcbYBTagNwoEcRNsx62Bj/fT3Q5ETMgW+8Bk4JsiHA/XV3usbFj4&#10;jeY6tSJDOFZowKU0VFLGxpHHuAkDcfbOYfSYshxbaUdcMtz38l6pUnrsOC84HOjZUXOpJ2/gcnpt&#10;rfoqy7me1MM6fYbF6cKY2xutnkAkWtN/+K/9Yg1sdVFsH5Uu4PdSvgPy8AN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dVn/&#10;jcEAAADiAAAADwAAAAAAAAABACAAAAAiAAAAZHJzL2Rvd25yZXYueG1sUEsBAhQAFAAAAAgAh07i&#10;QDMvBZ47AAAAOQAAABAAAAAAAAAAAQAgAAAAEAEAAGRycy9zaGFwZXhtbC54bWxQSwUGAAAAAAYA&#10;BgBbAQAAugMAAAAA&#10;">
                      <v:fill on="t" focussize="0,0"/>
                      <v:stroke weight="1pt" color="#FFFFFF [3228]" miterlimit="8" joinstyle="miter"/>
                      <v:imagedata o:title=""/>
                      <o:lock v:ext="edit" aspectratio="f"/>
                    </v:rect>
                    <v:rect id="Rectangle 12" o:spid="_x0000_s1026" o:spt="1" style="position:absolute;left:8754;top:13364;flip:x;height:1440;width:1440;v-text-anchor:middle;" fillcolor="#BFBFBF [3212]" filled="t" stroked="t" coordsize="21600,21600" o:gfxdata="UEsDBAoAAAAAAIdO4kAAAAAAAAAAAAAAAAAEAAAAZHJzL1BLAwQUAAAACACHTuJA5ZfO+MAAAADj&#10;AAAADwAAAGRycy9kb3ducmV2LnhtbEVPS0vDQBC+C/6HZQRvdh9IaGO3PRQqUgSxj/s0Oyah2dk0&#10;u6btv3cFweN875kvr74TIw2xDWxBTxQI4iq4lmsL+936aQoiJmSHXWCycKMIy8X93RxLFy78SeM2&#10;1SKHcCzRQpNSX0oZq4Y8xknoiTP3FQaPKZ9DLd2AlxzuO2mUKqTHlnNDgz2tGqpO229vAc05Hepj&#10;0emjGV8/DuZ9s7lV1j4+aPUCItE1/Yv/3G8uzy/M9FlprWfw+1MGQC5+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ll874&#10;wAAAAOMAAAAPAAAAAAAAAAEAIAAAACIAAABkcnMvZG93bnJldi54bWxQSwECFAAUAAAACACHTuJA&#10;My8FnjsAAAA5AAAAEAAAAAAAAAABACAAAAAPAQAAZHJzL3NoYXBleG1sLnhtbFBLBQYAAAAABgAG&#10;AFsBAAC5AwAAAAA=&#10;">
                      <v:fill on="t" opacity="32768f" focussize="0,0"/>
                      <v:stroke weight="1pt" color="#FFFFFF [3228]" miterlimit="8" joinstyle="miter"/>
                      <v:imagedata o:title=""/>
                      <o:lock v:ext="edit" aspectratio="f"/>
                    </v:rect>
                    <w10:wrap type="none"/>
                    <w10:anchorlock/>
                  </v:group>
                </w:pict>
              </mc:Fallback>
            </mc:AlternateContent>
          </w:r>
        </w:p>
      </w:tc>
    </w:tr>
  </w:tbl>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5"/>
      <w:tblW w:w="0" w:type="auto"/>
      <w:jc w:val="right"/>
      <w:tblLayout w:type="fixed"/>
      <w:tblCellMar>
        <w:top w:w="0" w:type="dxa"/>
        <w:left w:w="108" w:type="dxa"/>
        <w:bottom w:w="0" w:type="dxa"/>
        <w:right w:w="108" w:type="dxa"/>
      </w:tblCellMar>
    </w:tblPr>
    <w:tblGrid>
      <w:gridCol w:w="7338"/>
      <w:gridCol w:w="815"/>
    </w:tblGrid>
    <w:tr>
      <w:tblPrEx>
        <w:tblCellMar>
          <w:top w:w="0" w:type="dxa"/>
          <w:left w:w="108" w:type="dxa"/>
          <w:bottom w:w="0" w:type="dxa"/>
          <w:right w:w="108" w:type="dxa"/>
        </w:tblCellMar>
      </w:tblPrEx>
      <w:trPr>
        <w:jc w:val="right"/>
      </w:trPr>
      <w:tc>
        <w:tcPr>
          <w:tcW w:w="7338" w:type="dxa"/>
          <w:tcBorders>
            <w:top w:val="single" w:color="auto" w:sz="4" w:space="0"/>
          </w:tcBorders>
        </w:tcPr>
        <w:p>
          <w:pPr>
            <w:pStyle w:val="12"/>
            <w:jc w:val="right"/>
            <w:rPr>
              <w:rFonts w:asciiTheme="majorHAnsi" w:hAnsiTheme="majorHAnsi"/>
              <w:b/>
              <w:sz w:val="18"/>
              <w:szCs w:val="18"/>
            </w:rPr>
          </w:pPr>
          <w:r>
            <w:rPr>
              <w:rFonts w:asciiTheme="majorHAnsi" w:hAnsiTheme="majorHAnsi"/>
              <w:b/>
              <w:sz w:val="18"/>
              <w:szCs w:val="18"/>
            </w:rPr>
            <w:t>Dipublikasikan Oleh: Program Studi Bimbingan dan Konseling</w:t>
          </w:r>
        </w:p>
        <w:p>
          <w:pPr>
            <w:pStyle w:val="12"/>
            <w:jc w:val="right"/>
            <w:rPr>
              <w:rFonts w:asciiTheme="majorHAnsi" w:hAnsiTheme="majorHAnsi"/>
              <w:b/>
              <w:sz w:val="18"/>
              <w:szCs w:val="18"/>
            </w:rPr>
          </w:pPr>
          <w:r>
            <w:rPr>
              <w:rFonts w:asciiTheme="majorHAnsi" w:hAnsiTheme="majorHAnsi"/>
              <w:b/>
              <w:sz w:val="18"/>
              <w:szCs w:val="18"/>
            </w:rPr>
            <w:t xml:space="preserve"> Fakultas Keguruan dan Ilmu Pendidikan </w:t>
          </w:r>
        </w:p>
        <w:p>
          <w:pPr>
            <w:pStyle w:val="12"/>
            <w:jc w:val="right"/>
          </w:pPr>
          <w:r>
            <w:rPr>
              <w:rFonts w:asciiTheme="majorHAnsi" w:hAnsiTheme="majorHAnsi"/>
              <w:b/>
              <w:sz w:val="18"/>
              <w:szCs w:val="18"/>
            </w:rPr>
            <w:t>Universitas PGRI Yogyakarta</w:t>
          </w:r>
        </w:p>
      </w:tc>
      <w:tc>
        <w:tcPr>
          <w:tcW w:w="815" w:type="dxa"/>
        </w:tcPr>
        <w:p>
          <w:pPr>
            <w:pStyle w:val="12"/>
            <w:jc w:val="right"/>
          </w:pPr>
          <w:r>
            <w:rPr>
              <w:lang w:val="en-US"/>
            </w:rPr>
            <mc:AlternateContent>
              <mc:Choice Requires="wpg">
                <w:drawing>
                  <wp:inline distT="0" distB="0" distL="0" distR="0">
                    <wp:extent cx="495300" cy="481965"/>
                    <wp:effectExtent l="9525" t="9525" r="9525" b="13335"/>
                    <wp:docPr id="436534683" name="Group 1"/>
                    <wp:cNvGraphicFramePr/>
                    <a:graphic xmlns:a="http://schemas.openxmlformats.org/drawingml/2006/main">
                      <a:graphicData uri="http://schemas.microsoft.com/office/word/2010/wordprocessingGroup">
                        <wpg:wgp>
                          <wpg:cNvGrpSpPr/>
                          <wpg:grpSpPr>
                            <a:xfrm flipH="1" flipV="1">
                              <a:off x="0" y="0"/>
                              <a:ext cx="495300" cy="481965"/>
                              <a:chOff x="8754" y="11945"/>
                              <a:chExt cx="2880" cy="2859"/>
                            </a:xfrm>
                          </wpg:grpSpPr>
                          <wps:wsp>
                            <wps:cNvPr id="1236174" name="Rectangle 2"/>
                            <wps:cNvSpPr>
                              <a:spLocks noChangeArrowheads="1"/>
                            </wps:cNvSpPr>
                            <wps:spPr bwMode="auto">
                              <a:xfrm flipH="1">
                                <a:off x="10194" y="11945"/>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1949098246" name="Rectangle 3"/>
                            <wps:cNvSpPr>
                              <a:spLocks noChangeArrowheads="1"/>
                            </wps:cNvSpPr>
                            <wps:spPr bwMode="auto">
                              <a:xfrm flipH="1">
                                <a:off x="10194" y="13364"/>
                                <a:ext cx="1440" cy="1440"/>
                              </a:xfrm>
                              <a:prstGeom prst="rect">
                                <a:avLst/>
                              </a:prstGeom>
                              <a:solidFill>
                                <a:schemeClr val="accent2">
                                  <a:lumMod val="100000"/>
                                  <a:lumOff val="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s:wsp>
                            <wps:cNvPr id="89272435" name="Rectangle 4"/>
                            <wps:cNvSpPr>
                              <a:spLocks noChangeArrowheads="1"/>
                            </wps:cNvSpPr>
                            <wps:spPr bwMode="auto">
                              <a:xfrm flipH="1">
                                <a:off x="8754" y="13364"/>
                                <a:ext cx="1440" cy="1440"/>
                              </a:xfrm>
                              <a:prstGeom prst="rect">
                                <a:avLst/>
                              </a:prstGeom>
                              <a:solidFill>
                                <a:schemeClr val="bg1">
                                  <a:lumMod val="75000"/>
                                  <a:lumOff val="0"/>
                                  <a:alpha val="50000"/>
                                </a:schemeClr>
                              </a:solidFill>
                              <a:ln w="12700">
                                <a:solidFill>
                                  <a:schemeClr val="bg1">
                                    <a:lumMod val="100000"/>
                                    <a:lumOff val="0"/>
                                  </a:schemeClr>
                                </a:solidFill>
                                <a:miter lim="800000"/>
                              </a:ln>
                              <a:effectLst/>
                            </wps:spPr>
                            <wps:bodyPr rot="0" vert="horz" wrap="square" lIns="91440" tIns="45720" rIns="91440" bIns="45720" anchor="ctr" anchorCtr="0" upright="1">
                              <a:noAutofit/>
                            </wps:bodyPr>
                          </wps:wsp>
                        </wpg:wgp>
                      </a:graphicData>
                    </a:graphic>
                  </wp:inline>
                </w:drawing>
              </mc:Choice>
              <mc:Fallback>
                <w:pict>
                  <v:group id="Group 1" o:spid="_x0000_s1026" o:spt="203" style="flip:x y;height:37.95pt;width:39pt;" coordorigin="8754,11945" coordsize="2880,2859" o:gfxdata="UEsDBAoAAAAAAIdO4kAAAAAAAAAAAAAAAAAEAAAAZHJzL1BLAwQUAAAACACHTuJA57AtGNQAAAAD&#10;AQAADwAAAGRycy9kb3ducmV2LnhtbE2PMU/DMBCFdyT+g3VILKh1itTShjgVomJATHEZGN34iAPx&#10;OYrdpPDrOVjKcqend3r3vWJ78p0YcYhtIAWLeQYCqQ62pUbB6/5ptgYRkyFrukCo4AsjbMvLi8Lk&#10;NkxU4ahTIziEYm4UuJT6XMpYO/QmzkOPxN57GLxJLIdG2sFMHO47eZtlK+lNS/zBmR4fHdaf+ugV&#10;JP1c3bztqlEv9ffLtH/YrVz8UOr6apHdg0h4Sudj+MVndCiZ6RCOZKPoFHCR9DfZu1uzOvBebkCW&#10;hfzPXv4AUEsDBBQAAAAIAIdO4kDW+R89KQMAAMIMAAAOAAAAZHJzL2Uyb0RvYy54bWztV1tP2zAU&#10;fp+0/2D5fTTXNokIiMFgk9iGxrZ3N3EummN7tkvKfv2O7VA60BDaBYREK1X2uZ/vnGO7u/vrgaEL&#10;qnQveInDnQAjyitR97wt8ZfPx68yjLQhvCZMcFriS6rx/t7LF7ujLGgkOsFqqhAY4boYZYk7Y2Qx&#10;m+mqowPRO0JSDsxGqIEY2Kp2VisygvWBzaIgmM9GoWqpREW1BuqRZ+LJorqPQdE0fUWPRLUaKDfe&#10;qqKMGEhJd73UeM9F2zS0Mh+bRlODWIkhU+N+wQmsl/Z3trdLilYR2fXVFAK5Twg3chpIz8HpxtQR&#10;MQStVH/L1NBXSmjRmJ1KDDOfiEMEsgiDG9icKLGSLpe2GFu5AR0KdQP1PzZbfbg4U6ivS5zE8zRO&#10;5lmMEScDFN55R6GFaJRtAZInSp7LMzURWr+zWa8bNaCG9fItdBR2q692ZXmQI1o7wC83gNO1QRUQ&#10;kzyNAyhFBawkC/N56gtSdVA1q5Ut0gQj4IZhnmyYbyb1KMsm5ShLc6s687HAwoa8iXCU0Kv6GkD9&#10;dwCed0RSVxdtYZkADKN4Hi4gXA/fJ+g9wltGUeQhdLIWP4uKlqei+qYRF4cdSNEDpcTYUVJDaA5y&#10;SGBLwW40qKLl+F7UUByyMsLB+yv0W4CHAUB2E7sr4MMkmZBzq23kSCGVNidUDMguSqwgEeeKXJxq&#10;40WvRFwqgvX1cc+Y26h2ecgUuiAwcK+P7dfpstUAgXvyIg2g6GCIFEC2lXbSE4kw2RFPsXKOCmXV&#10;3rArsd72yDgaAbNoAaJ3h3PsPrfCCa2X38Vzl+ehN3ASsn6APt3YAAXGbRzUnT4TYlf1s6Oki6Wo&#10;L6GWSvjjCA5jWHRC/cBohKOoxPr7iiiKEXvHoR9yXy3jNkm6iKB0apuz3OYQXoGpEldGYeQ3h8af&#10;eCup+rYDX34yuTiALmp6V9PruNzwuHnx0f7/wcmTPMizKJnfnp34sWcnjueJ79WHnZ3DIA2So3/X&#10;rM9jgp74mGR5tIiSOL09JK5B7QDDZfRwF8z13fxYM/J8v5gnfr+4Zxo8bd21Pj3D7dt5e+/uo+u/&#10;Hns/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JYFAABbQ29udGVudF9UeXBlc10ueG1sUEsBAhQACgAAAAAAh07iQAAAAAAAAAAAAAAAAAYAAAAA&#10;AAAAAAAQAAAAeAQAAF9yZWxzL1BLAQIUABQAAAAIAIdO4kCKFGY80QAAAJQBAAALAAAAAAAAAAEA&#10;IAAAAJwEAABfcmVscy8ucmVsc1BLAQIUAAoAAAAAAIdO4kAAAAAAAAAAAAAAAAAEAAAAAAAAAAAA&#10;EAAAAAAAAABkcnMvUEsBAhQAFAAAAAgAh07iQOewLRjUAAAAAwEAAA8AAAAAAAAAAQAgAAAAIgAA&#10;AGRycy9kb3ducmV2LnhtbFBLAQIUABQAAAAIAIdO4kDW+R89KQMAAMIMAAAOAAAAAAAAAAEAIAAA&#10;ACMBAABkcnMvZTJvRG9jLnhtbFBLBQYAAAAABgAGAFkBAAC+BgAAAAA=&#10;">
                    <o:lock v:ext="edit" aspectratio="f"/>
                    <v:rect id="Rectangle 2" o:spid="_x0000_s1026" o:spt="1" style="position:absolute;left:10194;top:11945;flip:x;height:1440;width:1440;v-text-anchor:middle;" fillcolor="#BFBFBF [3212]" filled="t" stroked="t" coordsize="21600,21600" o:gfxdata="UEsDBAoAAAAAAIdO4kAAAAAAAAAAAAAAAAAEAAAAZHJzL1BLAwQUAAAACACHTuJAFA3lQL0AAADg&#10;AAAADwAAAGRycy9kb3ducmV2LnhtbEVPW2vCMBR+H/gfwhH2NtPGUaUafRA2RAYyL+/H5tgWm5Ou&#10;yar++0UY+Pjx3efLm21ET52vHWtIRwkI4sKZmksNh/3H2xSED8gGG8ek4U4elovByxxz4678Tf0u&#10;lCKGsM9RQxVCm0vpi4os+pFriSN3dp3FEGFXStPhNYbbRqokyaTFmmNDhS2tKiouu1+rAdVPOJan&#10;rElPqv/cHtXXZnMvtH4dpskMRKBbeIr/3WsT56txlk7e4XEoIpC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DeVAvQAA&#10;AOAAAAAPAAAAAAAAAAEAIAAAACIAAABkcnMvZG93bnJldi54bWxQSwECFAAUAAAACACHTuJAMy8F&#10;njsAAAA5AAAAEAAAAAAAAAABACAAAAAMAQAAZHJzL3NoYXBleG1sLnhtbFBLBQYAAAAABgAGAFsB&#10;AAC2AwAAAAA=&#10;">
                      <v:fill on="t" opacity="32768f" focussize="0,0"/>
                      <v:stroke weight="1pt" color="#FFFFFF [3228]" miterlimit="8" joinstyle="miter"/>
                      <v:imagedata o:title=""/>
                      <o:lock v:ext="edit" aspectratio="f"/>
                    </v:rect>
                    <v:rect id="Rectangle 3" o:spid="_x0000_s1026" o:spt="1" style="position:absolute;left:10194;top:13364;flip:x;height:1440;width:1440;v-text-anchor:middle;" fillcolor="#C0504D [3221]" filled="t" stroked="t" coordsize="21600,21600" o:gfxdata="UEsDBAoAAAAAAIdO4kAAAAAAAAAAAAAAAAAEAAAAZHJzL1BLAwQUAAAACACHTuJA7hugB78AAADj&#10;AAAADwAAAGRycy9kb3ducmV2LnhtbEVPO2vDMBDeC/0P4gLdGsnBNbETJUMh0K3U7ZLtal0tE+tk&#10;LPnRf18VCh3ve9/xvLpezDSGzrOGbKtAEDfedNxq+Hi/PO5BhIhssPdMGr4pwPl0f3fEyviF32iu&#10;YytSCIcKNdgYh0rK0FhyGLZ+IE7clx8dxnSOrTQjLinc9XKnVCEddpwaLA70bKm51ZPTcLu8tkZ9&#10;FsVcT+ppna5+sVmu9cMmUwcQkdb4L/5zv5g0v8xLVe53eQG/PyUA5Ok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4boAe/&#10;AAAA4wAAAA8AAAAAAAAAAQAgAAAAIgAAAGRycy9kb3ducmV2LnhtbFBLAQIUABQAAAAIAIdO4kAz&#10;LwWeOwAAADkAAAAQAAAAAAAAAAEAIAAAAA4BAABkcnMvc2hhcGV4bWwueG1sUEsFBgAAAAAGAAYA&#10;WwEAALgDAAAAAA==&#10;">
                      <v:fill on="t" focussize="0,0"/>
                      <v:stroke weight="1pt" color="#FFFFFF [3228]" miterlimit="8" joinstyle="miter"/>
                      <v:imagedata o:title=""/>
                      <o:lock v:ext="edit" aspectratio="f"/>
                    </v:rect>
                    <v:rect id="Rectangle 4" o:spid="_x0000_s1026" o:spt="1" style="position:absolute;left:8754;top:13364;flip:x;height:1440;width:1440;v-text-anchor:middle;" fillcolor="#BFBFBF [3212]" filled="t" stroked="t" coordsize="21600,21600" o:gfxdata="UEsDBAoAAAAAAIdO4kAAAAAAAAAAAAAAAAAEAAAAZHJzL1BLAwQUAAAACACHTuJASCM3GsMAAADh&#10;AAAADwAAAGRycy9kb3ducmV2LnhtbEWPQWvCQBSE7wX/w/KE3uomW2s1unootBQRpGm9P7PPJJh9&#10;m2a3Uf+9KxQ8DjPzDbNYnW0jeup87VhDOkpAEBfO1Fxq+Pl+f5qC8AHZYOOYNFzIw2o5eFhgZtyJ&#10;v6jPQykihH2GGqoQ2kxKX1Rk0Y9cSxy9g+sshii7UpoOTxFuG6mSZCIt1hwXKmzpraLimP9ZDah+&#10;w67cT5p0r/qP7U5t1utLofXjME3mIAKdwz383/40GqYz9arGzy9wexTfgFxeAVBLAwQUAAAACACH&#10;TuJAMy8FnjsAAAA5AAAAEAAAAGRycy9zaGFwZXhtbC54bWyzsa/IzVEoSy0qzszPs1Uy1DNQUkjN&#10;S85PycxLt1UKDXHTtVBSKC5JzEtJzMnPS7VVqkwtVrK34+UCAFBLAwQKAAAAAACHTuJAAAAAAAAA&#10;AAAAAAAABgAAAF9yZWxzL1BLAwQUAAAACACHTuJA1VwmKMwAAACPAQAACwAAAF9yZWxzLy5yZWxz&#10;pZCxagMxDIb3QN/BaO/5kqGUEF+2QtaQQldh6+5MzpaxzDV5+7iUQi9ky6BBv9D3Ce32lzCpmbJ4&#10;jgbWTQuKomXn42Dg8/Tx+g5KCkaHE0cycCWBffey2h1pwlKXZPRJVKVEMTCWkrZaix0poDScKNZJ&#10;zzlgqW0edEJ7xoH0pm3fdP7PgG7BVAdnIB/cBtTpmqr5jh28zSzcl8Zy0Nz33j6iahkx0VeYKgbz&#10;QMWAy/Kb1tOaWqAfm9dPmh1/xyPNS/FPmGn+8+rFG7sbUEsDBBQAAAAIAIdO4kBa4xFm9wAAAOIB&#10;AAATAAAAW0NvbnRlbnRfVHlwZXNdLnhtbJWRTU/EIBCG7yb+BzJX01I9GGNK92D1qEbXHzCBaUu2&#10;BcJg3f330v24GNfEI8y8z/sE6tV2GsVMka13Cq7LCgQ57Y11vYKP9VNxB4ITOoOjd6RgRwyr5vKi&#10;Xu8CschpxwqGlMK9lKwHmpBLH8jlSefjhCkfYy8D6g32JG+q6lZq7xK5VKSFAU3dUoefYxKP23x9&#10;MIk0MoiHw+LSpQBDGK3GlE3l7MyPluLYUObkfocHG/gqa4D8tWGZnC845l7y00RrSLxiTM84ZQ1p&#10;Ikvjv1ykufwbslhOXPius5rKNnKbY280n6zO0XnAQBn9X/z7kjvB5f6Hmm9QSwECFAAUAAAACACH&#10;TuJAWuMRZvcAAADiAQAAEwAAAAAAAAABACAAAACUAgAAW0NvbnRlbnRfVHlwZXNdLnhtbFBLAQIU&#10;AAoAAAAAAIdO4kAAAAAAAAAAAAAAAAAGAAAAAAAAAAAAEAAAAHsBAABfcmVscy9QSwECFAAUAAAA&#10;CACHTuJA1VwmKMwAAACPAQAACwAAAAAAAAABACAAAACfAQAAX3JlbHMvLnJlbHNQSwECFAAKAAAA&#10;AACHTuJAAAAAAAAAAAAAAAAABAAAAAAAAAAAABAAAAAAAAAAZHJzL1BLAQIUABQAAAAIAIdO4kBI&#10;IzcawwAAAOEAAAAPAAAAAAAAAAEAIAAAACIAAABkcnMvZG93bnJldi54bWxQSwECFAAUAAAACACH&#10;TuJAMy8FnjsAAAA5AAAAEAAAAAAAAAABACAAAAASAQAAZHJzL3NoYXBleG1sLnhtbFBLBQYAAAAA&#10;BgAGAFsBAAC8AwAAAAA=&#10;">
                      <v:fill on="t" opacity="32768f" focussize="0,0"/>
                      <v:stroke weight="1pt" color="#FFFFFF [3228]" miterlimit="8" joinstyle="miter"/>
                      <v:imagedata o:title=""/>
                      <o:lock v:ext="edit" aspectratio="f"/>
                    </v:rect>
                    <w10:wrap type="none"/>
                    <w10:anchorlock/>
                  </v:group>
                </w:pict>
              </mc:Fallback>
            </mc:AlternateContent>
          </w:r>
        </w:p>
      </w:tc>
    </w:tr>
  </w:tbl>
  <w:p>
    <w:pPr>
      <w:pStyle w:val="1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6236" w:type="pct"/>
      <w:tblInd w:w="-5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897"/>
      <w:gridCol w:w="12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4375" w:type="pct"/>
          <w:tcBorders>
            <w:bottom w:val="single" w:color="auto" w:sz="4" w:space="0"/>
            <w:right w:val="single" w:color="000000" w:themeColor="text1" w:sz="6" w:space="0"/>
          </w:tcBorders>
        </w:tcPr>
        <w:sdt>
          <w:sdtPr>
            <w:rPr>
              <w:rFonts w:ascii="Times New Roman" w:hAnsi="Times New Roman" w:eastAsia="Times New Roman" w:cs="Times New Roman"/>
              <w:b/>
              <w:sz w:val="20"/>
              <w:szCs w:val="20"/>
              <w:lang w:eastAsia="en-US"/>
            </w:rPr>
            <w:alias w:val="Company"/>
            <w:id w:val="1926306323"/>
            <w:placeholder>
              <w:docPart w:val="B0E0AE47ED7B4F758DA188C0A85841E8"/>
            </w:placeholder>
            <w15:dataBinding w:prefixMappings="xmlns:ns0='http://schemas.openxmlformats.org/officeDocument/2006/extended-properties'" w:xpath="/ns0:Properties[1]/ns0:Company[1]" w:storeItemID="{6668398D-A668-4E3E-A5EB-62B293D839F1}"/>
            <w:text/>
          </w:sdtPr>
          <w:sdtEndPr>
            <w:rPr>
              <w:rFonts w:ascii="Times New Roman" w:hAnsi="Times New Roman" w:eastAsia="Times New Roman" w:cs="Times New Roman"/>
              <w:b/>
              <w:sz w:val="20"/>
              <w:szCs w:val="20"/>
              <w:lang w:eastAsia="en-US"/>
            </w:rPr>
          </w:sdtEndPr>
          <w:sdtContent>
            <w:p>
              <w:pPr>
                <w:pStyle w:val="13"/>
                <w:jc w:val="right"/>
                <w:rPr>
                  <w:rFonts w:ascii="Times New Roman" w:hAnsi="Times New Roman"/>
                  <w:b/>
                  <w:sz w:val="20"/>
                  <w:szCs w:val="20"/>
                </w:rPr>
              </w:pPr>
              <w:r>
                <w:rPr>
                  <w:rFonts w:ascii="Times New Roman" w:hAnsi="Times New Roman"/>
                  <w:b/>
                  <w:sz w:val="20"/>
                  <w:szCs w:val="20"/>
                  <w:lang w:val="zh-CN"/>
                </w:rPr>
                <w:t>G-COUNS: Jurnal Bimbingan dan Konseling</w:t>
              </w:r>
            </w:p>
          </w:sdtContent>
        </w:sdt>
        <w:sdt>
          <w:sdtPr>
            <w:rPr>
              <w:rFonts w:ascii="Times New Roman" w:hAnsi="Times New Roman" w:eastAsia="Times New Roman" w:cs="Times New Roman"/>
              <w:b/>
              <w:bCs/>
              <w:sz w:val="20"/>
              <w:szCs w:val="20"/>
              <w:lang w:eastAsia="en-US"/>
            </w:rPr>
            <w:alias w:val="Title"/>
            <w:id w:val="-1989629059"/>
            <w:placeholder>
              <w:docPart w:val="0444773A7D114C59AD9E11E8C9727B95"/>
            </w:placeholder>
            <w15:dataBinding w:prefixMappings="xmlns:ns0='http://schemas.openxmlformats.org/package/2006/metadata/core-properties' xmlns:ns1='http://purl.org/dc/elements/1.1/'" w:xpath="/ns0:coreProperties[1]/ns1:title[1]" w:storeItemID="{6C3C8BC8-F283-45AE-878A-BAB7291924A1}"/>
            <w:text/>
          </w:sdtPr>
          <w:sdtEndPr>
            <w:rPr>
              <w:rFonts w:ascii="Times New Roman" w:hAnsi="Times New Roman" w:eastAsia="Times New Roman" w:cs="Times New Roman"/>
              <w:b/>
              <w:bCs/>
              <w:sz w:val="20"/>
              <w:szCs w:val="20"/>
              <w:lang w:eastAsia="en-US"/>
            </w:rPr>
          </w:sdtEndPr>
          <w:sdtContent>
            <w:p>
              <w:pPr>
                <w:pStyle w:val="13"/>
                <w:jc w:val="right"/>
                <w:rPr>
                  <w:b/>
                  <w:bCs/>
                </w:rPr>
              </w:pPr>
              <w:r>
                <w:rPr>
                  <w:rFonts w:ascii="Times New Roman" w:hAnsi="Times New Roman"/>
                  <w:b/>
                  <w:bCs/>
                  <w:sz w:val="20"/>
                  <w:szCs w:val="20"/>
                  <w:lang w:val="zh-CN"/>
                </w:rPr>
                <w:t>Vol. ….. No. …., Bulan ………. Tahun …….                                                                                                                  p-ISSN : 2541-6782,  e-ISSN : 2580-6467</w:t>
              </w:r>
            </w:p>
          </w:sdtContent>
        </w:sdt>
      </w:tc>
      <w:tc>
        <w:tcPr>
          <w:tcW w:w="625" w:type="pct"/>
          <w:tcBorders>
            <w:left w:val="single" w:color="000000" w:themeColor="text1" w:sz="6" w:space="0"/>
          </w:tcBorders>
        </w:tcPr>
        <w:p>
          <w:pPr>
            <w:pStyle w:val="13"/>
            <w:rPr>
              <w:rFonts w:ascii="Times New Roman" w:hAnsi="Times New Roman"/>
              <w:b/>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47</w:t>
          </w:r>
          <w:r>
            <w:rPr>
              <w:rFonts w:ascii="Times New Roman" w:hAnsi="Times New Roman"/>
              <w:sz w:val="24"/>
              <w:szCs w:val="24"/>
            </w:rPr>
            <w:fldChar w:fldCharType="end"/>
          </w:r>
        </w:p>
      </w:tc>
    </w:tr>
  </w:tbl>
  <w:p>
    <w:pPr>
      <w:pStyle w:val="1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5"/>
      <w:tblW w:w="5640" w:type="pct"/>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605"/>
      <w:gridCol w:w="12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374" w:type="pct"/>
          <w:tcBorders>
            <w:bottom w:val="single" w:color="auto" w:sz="4" w:space="0"/>
            <w:right w:val="single" w:color="000000" w:themeColor="text1" w:sz="6" w:space="0"/>
          </w:tcBorders>
        </w:tcPr>
        <w:sdt>
          <w:sdtPr>
            <w:rPr>
              <w:rFonts w:ascii="Times New Roman" w:hAnsi="Times New Roman" w:eastAsia="Times New Roman" w:cs="Times New Roman"/>
              <w:b/>
              <w:sz w:val="20"/>
              <w:szCs w:val="20"/>
              <w:lang w:eastAsia="en-US"/>
            </w:rPr>
            <w:alias w:val="Company"/>
            <w:id w:val="1214928412"/>
            <w:placeholder>
              <w:docPart w:val="969BB1D98CD144E79954A92D16540E76"/>
            </w:placeholder>
            <w15:dataBinding w:prefixMappings="xmlns:ns0='http://schemas.openxmlformats.org/officeDocument/2006/extended-properties'" w:xpath="/ns0:Properties[1]/ns0:Company[1]" w:storeItemID="{6668398D-A668-4E3E-A5EB-62B293D839F1}"/>
            <w:text/>
          </w:sdtPr>
          <w:sdtEndPr>
            <w:rPr>
              <w:rFonts w:ascii="Times New Roman" w:hAnsi="Times New Roman" w:eastAsia="Times New Roman" w:cs="Times New Roman"/>
              <w:b/>
              <w:sz w:val="20"/>
              <w:szCs w:val="20"/>
              <w:lang w:eastAsia="en-US"/>
            </w:rPr>
          </w:sdtEndPr>
          <w:sdtContent>
            <w:p>
              <w:pPr>
                <w:pStyle w:val="13"/>
                <w:jc w:val="right"/>
                <w:rPr>
                  <w:rFonts w:ascii="Times New Roman" w:hAnsi="Times New Roman"/>
                  <w:b/>
                  <w:sz w:val="20"/>
                  <w:szCs w:val="20"/>
                </w:rPr>
              </w:pPr>
              <w:r>
                <w:rPr>
                  <w:rFonts w:ascii="Times New Roman" w:hAnsi="Times New Roman"/>
                  <w:b/>
                  <w:sz w:val="20"/>
                  <w:szCs w:val="20"/>
                </w:rPr>
                <w:t>G-COUNS: Jurnal Bimbingan dan Konseling</w:t>
              </w:r>
            </w:p>
          </w:sdtContent>
        </w:sdt>
        <w:sdt>
          <w:sdtPr>
            <w:rPr>
              <w:rFonts w:ascii="Times New Roman" w:hAnsi="Times New Roman" w:eastAsia="Times New Roman" w:cs="Times New Roman"/>
              <w:b/>
              <w:bCs/>
              <w:sz w:val="20"/>
              <w:szCs w:val="20"/>
              <w:lang w:eastAsia="en-US"/>
            </w:rPr>
            <w:alias w:val="Title"/>
            <w:id w:val="-726837435"/>
            <w:placeholder>
              <w:docPart w:val="519A840ED90E4EF59C4E82B5C5F0450D"/>
            </w:placeholder>
            <w15:dataBinding w:prefixMappings="xmlns:ns0='http://schemas.openxmlformats.org/package/2006/metadata/core-properties' xmlns:ns1='http://purl.org/dc/elements/1.1/'" w:xpath="/ns0:coreProperties[1]/ns1:title[1]" w:storeItemID="{6C3C8BC8-F283-45AE-878A-BAB7291924A1}"/>
            <w:text/>
          </w:sdtPr>
          <w:sdtEndPr>
            <w:rPr>
              <w:rFonts w:ascii="Times New Roman" w:hAnsi="Times New Roman" w:eastAsia="Times New Roman" w:cs="Times New Roman"/>
              <w:b/>
              <w:bCs/>
              <w:sz w:val="20"/>
              <w:szCs w:val="20"/>
              <w:lang w:eastAsia="en-US"/>
            </w:rPr>
          </w:sdtEndPr>
          <w:sdtContent>
            <w:p>
              <w:pPr>
                <w:pStyle w:val="13"/>
                <w:jc w:val="right"/>
                <w:rPr>
                  <w:b/>
                  <w:bCs/>
                </w:rPr>
              </w:pPr>
              <w:r>
                <w:rPr>
                  <w:rFonts w:ascii="Times New Roman" w:hAnsi="Times New Roman"/>
                  <w:b/>
                  <w:bCs/>
                  <w:sz w:val="20"/>
                  <w:szCs w:val="20"/>
                  <w:lang w:val="zh-CN"/>
                </w:rPr>
                <w:t>Vol. ….. No. …., Bulan ………. Tahun …….                                                                                                                  p-ISSN : 2541-6782,  e-ISSN : 2580-6467</w:t>
              </w:r>
            </w:p>
          </w:sdtContent>
        </w:sdt>
      </w:tc>
      <w:tc>
        <w:tcPr>
          <w:tcW w:w="626" w:type="pct"/>
          <w:tcBorders>
            <w:left w:val="single" w:color="000000" w:themeColor="text1" w:sz="6" w:space="0"/>
          </w:tcBorders>
        </w:tcPr>
        <w:p>
          <w:pPr>
            <w:pStyle w:val="13"/>
            <w:rPr>
              <w:rFonts w:ascii="Times New Roman" w:hAnsi="Times New Roman"/>
              <w:b/>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rPr>
            <w:t>49</w:t>
          </w:r>
          <w:r>
            <w:rPr>
              <w:rFonts w:ascii="Times New Roman" w:hAnsi="Times New Roman"/>
              <w:sz w:val="24"/>
              <w:szCs w:val="24"/>
            </w:rPr>
            <w:fldChar w:fldCharType="end"/>
          </w:r>
        </w:p>
      </w:tc>
    </w:tr>
  </w:tbl>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F4B53E6"/>
    <w:multiLevelType w:val="multilevel"/>
    <w:tmpl w:val="6F4B53E6"/>
    <w:lvl w:ilvl="0" w:tentative="0">
      <w:start w:val="1"/>
      <w:numFmt w:val="upperLetter"/>
      <w:pStyle w:val="30"/>
      <w:lvlText w:val="%1."/>
      <w:lvlJc w:val="left"/>
      <w:pPr>
        <w:ind w:left="720" w:hanging="360"/>
      </w:pPr>
      <w:rPr>
        <w:rFonts w:hint="default" w:ascii="Arial" w:hAnsi="Arial" w:eastAsia="Times New Roman" w:cs="Arial"/>
        <w:sz w:val="24"/>
      </w:rPr>
    </w:lvl>
    <w:lvl w:ilvl="1" w:tentative="0">
      <w:start w:val="1"/>
      <w:numFmt w:val="upperLetter"/>
      <w:lvlText w:val="%2."/>
      <w:lvlJc w:val="left"/>
      <w:pPr>
        <w:ind w:left="1500" w:hanging="420"/>
      </w:pPr>
      <w:rPr>
        <w:rFonts w:hint="default"/>
        <w:b w:val="0"/>
      </w:rPr>
    </w:lvl>
    <w:lvl w:ilvl="2" w:tentative="0">
      <w:start w:val="1"/>
      <w:numFmt w:val="decimal"/>
      <w:lvlText w:val="%3."/>
      <w:lvlJc w:val="left"/>
      <w:pPr>
        <w:ind w:left="2160" w:hanging="180"/>
      </w:pPr>
    </w:lvl>
    <w:lvl w:ilvl="3" w:tentative="0">
      <w:start w:val="1"/>
      <w:numFmt w:val="decimal"/>
      <w:lvlText w:val="%4."/>
      <w:lvlJc w:val="left"/>
      <w:pPr>
        <w:ind w:left="2880" w:hanging="360"/>
      </w:pPr>
      <w:rPr>
        <w:rFonts w:cs="Times New Roman"/>
      </w:rPr>
    </w:lvl>
    <w:lvl w:ilvl="4" w:tentative="0">
      <w:start w:val="1"/>
      <w:numFmt w:val="lowerLetter"/>
      <w:lvlText w:val="%5."/>
      <w:lvlJc w:val="left"/>
      <w:pPr>
        <w:ind w:left="3600" w:hanging="360"/>
      </w:pPr>
      <w:rPr>
        <w:rFonts w:cs="Times New Roman"/>
      </w:rPr>
    </w:lvl>
    <w:lvl w:ilvl="5" w:tentative="0">
      <w:start w:val="1"/>
      <w:numFmt w:val="lowerRoman"/>
      <w:lvlText w:val="%6."/>
      <w:lvlJc w:val="right"/>
      <w:pPr>
        <w:ind w:left="4320" w:hanging="180"/>
      </w:pPr>
      <w:rPr>
        <w:rFonts w:cs="Times New Roman"/>
      </w:rPr>
    </w:lvl>
    <w:lvl w:ilvl="6" w:tentative="0">
      <w:start w:val="1"/>
      <w:numFmt w:val="decimal"/>
      <w:lvlText w:val="%7."/>
      <w:lvlJc w:val="left"/>
      <w:pPr>
        <w:ind w:left="5040" w:hanging="360"/>
      </w:pPr>
      <w:rPr>
        <w:rFonts w:cs="Times New Roman"/>
      </w:rPr>
    </w:lvl>
    <w:lvl w:ilvl="7" w:tentative="0">
      <w:start w:val="1"/>
      <w:numFmt w:val="lowerLetter"/>
      <w:lvlText w:val="%8."/>
      <w:lvlJc w:val="left"/>
      <w:pPr>
        <w:ind w:left="5760" w:hanging="360"/>
      </w:pPr>
      <w:rPr>
        <w:rFonts w:cs="Times New Roman"/>
      </w:rPr>
    </w:lvl>
    <w:lvl w:ilvl="8" w:tentative="0">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7E"/>
    <w:rsid w:val="000020BB"/>
    <w:rsid w:val="00002665"/>
    <w:rsid w:val="00003F51"/>
    <w:rsid w:val="00006B4C"/>
    <w:rsid w:val="00012053"/>
    <w:rsid w:val="000172CD"/>
    <w:rsid w:val="00021EAA"/>
    <w:rsid w:val="00032E5E"/>
    <w:rsid w:val="000351A4"/>
    <w:rsid w:val="000401B3"/>
    <w:rsid w:val="00042E7F"/>
    <w:rsid w:val="000437C0"/>
    <w:rsid w:val="0004556D"/>
    <w:rsid w:val="000467DA"/>
    <w:rsid w:val="00054B1D"/>
    <w:rsid w:val="00062877"/>
    <w:rsid w:val="00070EA7"/>
    <w:rsid w:val="000722F7"/>
    <w:rsid w:val="00077FEC"/>
    <w:rsid w:val="00080292"/>
    <w:rsid w:val="000807C1"/>
    <w:rsid w:val="00081215"/>
    <w:rsid w:val="00086267"/>
    <w:rsid w:val="000872A6"/>
    <w:rsid w:val="000878D8"/>
    <w:rsid w:val="0009124D"/>
    <w:rsid w:val="0009220B"/>
    <w:rsid w:val="00093A9A"/>
    <w:rsid w:val="000952B5"/>
    <w:rsid w:val="000957F6"/>
    <w:rsid w:val="00095F0B"/>
    <w:rsid w:val="000A025D"/>
    <w:rsid w:val="000A25EA"/>
    <w:rsid w:val="000A3FE8"/>
    <w:rsid w:val="000B04F8"/>
    <w:rsid w:val="000B0978"/>
    <w:rsid w:val="000B1A07"/>
    <w:rsid w:val="000B439D"/>
    <w:rsid w:val="000B7C61"/>
    <w:rsid w:val="000C2605"/>
    <w:rsid w:val="000C4CCE"/>
    <w:rsid w:val="000C557E"/>
    <w:rsid w:val="000C5FA7"/>
    <w:rsid w:val="000D17A9"/>
    <w:rsid w:val="000D2995"/>
    <w:rsid w:val="000D499E"/>
    <w:rsid w:val="000D67F5"/>
    <w:rsid w:val="000E2CD9"/>
    <w:rsid w:val="000E404A"/>
    <w:rsid w:val="000E68BF"/>
    <w:rsid w:val="000E73AE"/>
    <w:rsid w:val="000F2AF3"/>
    <w:rsid w:val="000F72AE"/>
    <w:rsid w:val="000F76FA"/>
    <w:rsid w:val="000F7981"/>
    <w:rsid w:val="00105272"/>
    <w:rsid w:val="001064B9"/>
    <w:rsid w:val="00107A25"/>
    <w:rsid w:val="00110D4D"/>
    <w:rsid w:val="00111F12"/>
    <w:rsid w:val="001120B1"/>
    <w:rsid w:val="00112B05"/>
    <w:rsid w:val="00112F26"/>
    <w:rsid w:val="00113FE6"/>
    <w:rsid w:val="00114A60"/>
    <w:rsid w:val="00114E4C"/>
    <w:rsid w:val="00116997"/>
    <w:rsid w:val="00116A95"/>
    <w:rsid w:val="00120581"/>
    <w:rsid w:val="00120CF4"/>
    <w:rsid w:val="00126D6D"/>
    <w:rsid w:val="00127869"/>
    <w:rsid w:val="00132183"/>
    <w:rsid w:val="00135D5D"/>
    <w:rsid w:val="0013762A"/>
    <w:rsid w:val="00145322"/>
    <w:rsid w:val="00145E17"/>
    <w:rsid w:val="00155A74"/>
    <w:rsid w:val="0016611F"/>
    <w:rsid w:val="00167460"/>
    <w:rsid w:val="001713DA"/>
    <w:rsid w:val="001720F2"/>
    <w:rsid w:val="001763B8"/>
    <w:rsid w:val="00177357"/>
    <w:rsid w:val="00180D03"/>
    <w:rsid w:val="00182388"/>
    <w:rsid w:val="00183EFE"/>
    <w:rsid w:val="00184925"/>
    <w:rsid w:val="001906DB"/>
    <w:rsid w:val="0019401C"/>
    <w:rsid w:val="0019436C"/>
    <w:rsid w:val="001951A2"/>
    <w:rsid w:val="00196058"/>
    <w:rsid w:val="00196059"/>
    <w:rsid w:val="001A296F"/>
    <w:rsid w:val="001A4DCE"/>
    <w:rsid w:val="001A537A"/>
    <w:rsid w:val="001B3286"/>
    <w:rsid w:val="001B4F1B"/>
    <w:rsid w:val="001B72D4"/>
    <w:rsid w:val="001B7D53"/>
    <w:rsid w:val="001C0438"/>
    <w:rsid w:val="001C27CF"/>
    <w:rsid w:val="001C2E91"/>
    <w:rsid w:val="001C3EE9"/>
    <w:rsid w:val="001C42A7"/>
    <w:rsid w:val="001C4E99"/>
    <w:rsid w:val="001D1AC4"/>
    <w:rsid w:val="001D3B40"/>
    <w:rsid w:val="001D3F88"/>
    <w:rsid w:val="001E2231"/>
    <w:rsid w:val="001E25B5"/>
    <w:rsid w:val="001E34FC"/>
    <w:rsid w:val="001E5ED2"/>
    <w:rsid w:val="001F29C6"/>
    <w:rsid w:val="001F3578"/>
    <w:rsid w:val="001F3669"/>
    <w:rsid w:val="001F5DF0"/>
    <w:rsid w:val="001F6B29"/>
    <w:rsid w:val="0020041A"/>
    <w:rsid w:val="0020285E"/>
    <w:rsid w:val="00203791"/>
    <w:rsid w:val="00204E99"/>
    <w:rsid w:val="0020585F"/>
    <w:rsid w:val="00207D3C"/>
    <w:rsid w:val="00210365"/>
    <w:rsid w:val="00211733"/>
    <w:rsid w:val="00214478"/>
    <w:rsid w:val="00214F94"/>
    <w:rsid w:val="00216AAB"/>
    <w:rsid w:val="002202CB"/>
    <w:rsid w:val="002221ED"/>
    <w:rsid w:val="002226B1"/>
    <w:rsid w:val="00233694"/>
    <w:rsid w:val="00233E35"/>
    <w:rsid w:val="00235548"/>
    <w:rsid w:val="00237E21"/>
    <w:rsid w:val="0024322C"/>
    <w:rsid w:val="00243291"/>
    <w:rsid w:val="0024709B"/>
    <w:rsid w:val="00253838"/>
    <w:rsid w:val="00256B38"/>
    <w:rsid w:val="0025759D"/>
    <w:rsid w:val="00260AB8"/>
    <w:rsid w:val="00260CF2"/>
    <w:rsid w:val="002640C6"/>
    <w:rsid w:val="0026781D"/>
    <w:rsid w:val="00270D23"/>
    <w:rsid w:val="002759F9"/>
    <w:rsid w:val="00275B74"/>
    <w:rsid w:val="002801F5"/>
    <w:rsid w:val="002847BD"/>
    <w:rsid w:val="00285B69"/>
    <w:rsid w:val="0029329A"/>
    <w:rsid w:val="00295CF6"/>
    <w:rsid w:val="00297C3B"/>
    <w:rsid w:val="002B0573"/>
    <w:rsid w:val="002B672B"/>
    <w:rsid w:val="002B6A33"/>
    <w:rsid w:val="002C0AC4"/>
    <w:rsid w:val="002C0B9A"/>
    <w:rsid w:val="002C44F1"/>
    <w:rsid w:val="002C514B"/>
    <w:rsid w:val="002D3274"/>
    <w:rsid w:val="002D49D7"/>
    <w:rsid w:val="002D4A07"/>
    <w:rsid w:val="002D584F"/>
    <w:rsid w:val="002D61BF"/>
    <w:rsid w:val="002E01E5"/>
    <w:rsid w:val="002E5A0A"/>
    <w:rsid w:val="002E7992"/>
    <w:rsid w:val="002F04F9"/>
    <w:rsid w:val="002F2D6E"/>
    <w:rsid w:val="002F2E9C"/>
    <w:rsid w:val="002F425D"/>
    <w:rsid w:val="002F6A7B"/>
    <w:rsid w:val="002F748A"/>
    <w:rsid w:val="00301163"/>
    <w:rsid w:val="003011CA"/>
    <w:rsid w:val="00301457"/>
    <w:rsid w:val="0030412A"/>
    <w:rsid w:val="00305836"/>
    <w:rsid w:val="003104F4"/>
    <w:rsid w:val="00311364"/>
    <w:rsid w:val="00311D43"/>
    <w:rsid w:val="003129B7"/>
    <w:rsid w:val="003148C9"/>
    <w:rsid w:val="003175B4"/>
    <w:rsid w:val="0031782D"/>
    <w:rsid w:val="00317D29"/>
    <w:rsid w:val="00320320"/>
    <w:rsid w:val="00323358"/>
    <w:rsid w:val="00334801"/>
    <w:rsid w:val="00335F58"/>
    <w:rsid w:val="00336EA5"/>
    <w:rsid w:val="00342AB5"/>
    <w:rsid w:val="00342E29"/>
    <w:rsid w:val="0034463D"/>
    <w:rsid w:val="00345B45"/>
    <w:rsid w:val="00346330"/>
    <w:rsid w:val="0034759B"/>
    <w:rsid w:val="00350C31"/>
    <w:rsid w:val="0035463E"/>
    <w:rsid w:val="00355EA4"/>
    <w:rsid w:val="00357F93"/>
    <w:rsid w:val="00364608"/>
    <w:rsid w:val="0036720D"/>
    <w:rsid w:val="00374499"/>
    <w:rsid w:val="00377391"/>
    <w:rsid w:val="00380327"/>
    <w:rsid w:val="00383301"/>
    <w:rsid w:val="00384340"/>
    <w:rsid w:val="003849EC"/>
    <w:rsid w:val="0038600F"/>
    <w:rsid w:val="00387527"/>
    <w:rsid w:val="0038770E"/>
    <w:rsid w:val="00395660"/>
    <w:rsid w:val="003962E1"/>
    <w:rsid w:val="003A04F2"/>
    <w:rsid w:val="003A0C60"/>
    <w:rsid w:val="003A5109"/>
    <w:rsid w:val="003A5834"/>
    <w:rsid w:val="003A73AF"/>
    <w:rsid w:val="003B12F2"/>
    <w:rsid w:val="003B172F"/>
    <w:rsid w:val="003B28BB"/>
    <w:rsid w:val="003B31E5"/>
    <w:rsid w:val="003B5F87"/>
    <w:rsid w:val="003C055B"/>
    <w:rsid w:val="003C40B2"/>
    <w:rsid w:val="003C59D8"/>
    <w:rsid w:val="003C62D8"/>
    <w:rsid w:val="003C6A72"/>
    <w:rsid w:val="003C7225"/>
    <w:rsid w:val="003C77EA"/>
    <w:rsid w:val="003D1BE6"/>
    <w:rsid w:val="003D1E7C"/>
    <w:rsid w:val="003D49F9"/>
    <w:rsid w:val="003D720E"/>
    <w:rsid w:val="003D7B7F"/>
    <w:rsid w:val="003E1C9B"/>
    <w:rsid w:val="003E21E9"/>
    <w:rsid w:val="003E3ACD"/>
    <w:rsid w:val="003E3AD9"/>
    <w:rsid w:val="003E45D0"/>
    <w:rsid w:val="003E79A3"/>
    <w:rsid w:val="003F1B3E"/>
    <w:rsid w:val="003F39C1"/>
    <w:rsid w:val="003F49E7"/>
    <w:rsid w:val="003F4FF3"/>
    <w:rsid w:val="003F7547"/>
    <w:rsid w:val="003F7C7B"/>
    <w:rsid w:val="004022AC"/>
    <w:rsid w:val="004027E2"/>
    <w:rsid w:val="00405D60"/>
    <w:rsid w:val="00410C48"/>
    <w:rsid w:val="0041289E"/>
    <w:rsid w:val="004146B9"/>
    <w:rsid w:val="00414E65"/>
    <w:rsid w:val="00420F28"/>
    <w:rsid w:val="004214D6"/>
    <w:rsid w:val="00421CD7"/>
    <w:rsid w:val="0042285C"/>
    <w:rsid w:val="00425BE1"/>
    <w:rsid w:val="00426404"/>
    <w:rsid w:val="00431872"/>
    <w:rsid w:val="00431B4B"/>
    <w:rsid w:val="00432E1F"/>
    <w:rsid w:val="0043492B"/>
    <w:rsid w:val="0044266A"/>
    <w:rsid w:val="00447188"/>
    <w:rsid w:val="004474E7"/>
    <w:rsid w:val="004479E9"/>
    <w:rsid w:val="00450FE5"/>
    <w:rsid w:val="0045209F"/>
    <w:rsid w:val="0045494C"/>
    <w:rsid w:val="00454EA9"/>
    <w:rsid w:val="0045528D"/>
    <w:rsid w:val="00455743"/>
    <w:rsid w:val="00455DE1"/>
    <w:rsid w:val="004575C2"/>
    <w:rsid w:val="00457C92"/>
    <w:rsid w:val="00460EB6"/>
    <w:rsid w:val="00465D31"/>
    <w:rsid w:val="0046768D"/>
    <w:rsid w:val="00467EE2"/>
    <w:rsid w:val="00470430"/>
    <w:rsid w:val="00474045"/>
    <w:rsid w:val="00474202"/>
    <w:rsid w:val="00475B61"/>
    <w:rsid w:val="00480336"/>
    <w:rsid w:val="0048097D"/>
    <w:rsid w:val="004831B8"/>
    <w:rsid w:val="004872A1"/>
    <w:rsid w:val="00495078"/>
    <w:rsid w:val="00496BC8"/>
    <w:rsid w:val="004A0D64"/>
    <w:rsid w:val="004A2AC5"/>
    <w:rsid w:val="004A44D0"/>
    <w:rsid w:val="004A5D55"/>
    <w:rsid w:val="004A6AFE"/>
    <w:rsid w:val="004A7BDF"/>
    <w:rsid w:val="004B0115"/>
    <w:rsid w:val="004B0C26"/>
    <w:rsid w:val="004B2639"/>
    <w:rsid w:val="004B4943"/>
    <w:rsid w:val="004B6939"/>
    <w:rsid w:val="004C1559"/>
    <w:rsid w:val="004C77A9"/>
    <w:rsid w:val="004C79ED"/>
    <w:rsid w:val="004D074D"/>
    <w:rsid w:val="004D2D32"/>
    <w:rsid w:val="004D3F61"/>
    <w:rsid w:val="004D46E1"/>
    <w:rsid w:val="004D4F86"/>
    <w:rsid w:val="004E06AB"/>
    <w:rsid w:val="004E218D"/>
    <w:rsid w:val="004E4764"/>
    <w:rsid w:val="004E5252"/>
    <w:rsid w:val="004E5ADE"/>
    <w:rsid w:val="004E761A"/>
    <w:rsid w:val="004F3232"/>
    <w:rsid w:val="004F3C49"/>
    <w:rsid w:val="004F6228"/>
    <w:rsid w:val="005049C7"/>
    <w:rsid w:val="00504FD4"/>
    <w:rsid w:val="005056BC"/>
    <w:rsid w:val="005068EE"/>
    <w:rsid w:val="00510083"/>
    <w:rsid w:val="00512F9B"/>
    <w:rsid w:val="00515BAD"/>
    <w:rsid w:val="00520B10"/>
    <w:rsid w:val="00521728"/>
    <w:rsid w:val="00522ADD"/>
    <w:rsid w:val="00523FD6"/>
    <w:rsid w:val="00524950"/>
    <w:rsid w:val="00524F45"/>
    <w:rsid w:val="00526B2C"/>
    <w:rsid w:val="00532553"/>
    <w:rsid w:val="0053266C"/>
    <w:rsid w:val="0053267E"/>
    <w:rsid w:val="005366A9"/>
    <w:rsid w:val="00537F24"/>
    <w:rsid w:val="0054011D"/>
    <w:rsid w:val="005425BF"/>
    <w:rsid w:val="00542739"/>
    <w:rsid w:val="0056277B"/>
    <w:rsid w:val="00562D70"/>
    <w:rsid w:val="005634EE"/>
    <w:rsid w:val="00571C6F"/>
    <w:rsid w:val="00574ED5"/>
    <w:rsid w:val="00577D9B"/>
    <w:rsid w:val="0058134C"/>
    <w:rsid w:val="00582BEF"/>
    <w:rsid w:val="00585638"/>
    <w:rsid w:val="005856CE"/>
    <w:rsid w:val="005857FD"/>
    <w:rsid w:val="00586CA6"/>
    <w:rsid w:val="00587018"/>
    <w:rsid w:val="0059093E"/>
    <w:rsid w:val="005928D9"/>
    <w:rsid w:val="00592BFF"/>
    <w:rsid w:val="0059674D"/>
    <w:rsid w:val="005A0304"/>
    <w:rsid w:val="005A10D2"/>
    <w:rsid w:val="005A1438"/>
    <w:rsid w:val="005A252A"/>
    <w:rsid w:val="005B0FFD"/>
    <w:rsid w:val="005B17EE"/>
    <w:rsid w:val="005B70ED"/>
    <w:rsid w:val="005D2BB1"/>
    <w:rsid w:val="005D2FCD"/>
    <w:rsid w:val="005D49B2"/>
    <w:rsid w:val="005E3DA9"/>
    <w:rsid w:val="005E54FE"/>
    <w:rsid w:val="005E5CFF"/>
    <w:rsid w:val="005F01F8"/>
    <w:rsid w:val="005F1F99"/>
    <w:rsid w:val="005F2AE3"/>
    <w:rsid w:val="005F31EE"/>
    <w:rsid w:val="005F7234"/>
    <w:rsid w:val="00600813"/>
    <w:rsid w:val="00603800"/>
    <w:rsid w:val="0060609C"/>
    <w:rsid w:val="00607E5C"/>
    <w:rsid w:val="006116BB"/>
    <w:rsid w:val="00623C90"/>
    <w:rsid w:val="0062737D"/>
    <w:rsid w:val="00627896"/>
    <w:rsid w:val="00632F05"/>
    <w:rsid w:val="00634DFD"/>
    <w:rsid w:val="0063777E"/>
    <w:rsid w:val="00642722"/>
    <w:rsid w:val="00642E50"/>
    <w:rsid w:val="0064325E"/>
    <w:rsid w:val="00647A7E"/>
    <w:rsid w:val="006518CA"/>
    <w:rsid w:val="00655ED8"/>
    <w:rsid w:val="00655F46"/>
    <w:rsid w:val="00657F30"/>
    <w:rsid w:val="006603EA"/>
    <w:rsid w:val="006626AD"/>
    <w:rsid w:val="00664BD4"/>
    <w:rsid w:val="00670520"/>
    <w:rsid w:val="00672BE6"/>
    <w:rsid w:val="006804FE"/>
    <w:rsid w:val="00686127"/>
    <w:rsid w:val="006862C2"/>
    <w:rsid w:val="00686AB2"/>
    <w:rsid w:val="006940C2"/>
    <w:rsid w:val="00695434"/>
    <w:rsid w:val="0069585A"/>
    <w:rsid w:val="00695E23"/>
    <w:rsid w:val="006960B2"/>
    <w:rsid w:val="006A0698"/>
    <w:rsid w:val="006A6D12"/>
    <w:rsid w:val="006B04D4"/>
    <w:rsid w:val="006B16FA"/>
    <w:rsid w:val="006B2863"/>
    <w:rsid w:val="006C1028"/>
    <w:rsid w:val="006C2E7E"/>
    <w:rsid w:val="006C5C3E"/>
    <w:rsid w:val="006C7722"/>
    <w:rsid w:val="006D1BFD"/>
    <w:rsid w:val="006D2BEC"/>
    <w:rsid w:val="006E0A1E"/>
    <w:rsid w:val="006E27FE"/>
    <w:rsid w:val="006E2CA7"/>
    <w:rsid w:val="006E431B"/>
    <w:rsid w:val="006E4B59"/>
    <w:rsid w:val="006F0D6D"/>
    <w:rsid w:val="006F3CCB"/>
    <w:rsid w:val="006F7B43"/>
    <w:rsid w:val="00703741"/>
    <w:rsid w:val="0071230D"/>
    <w:rsid w:val="00713A53"/>
    <w:rsid w:val="00716A3C"/>
    <w:rsid w:val="00722679"/>
    <w:rsid w:val="00722CC5"/>
    <w:rsid w:val="00723B0C"/>
    <w:rsid w:val="0072593B"/>
    <w:rsid w:val="00726D48"/>
    <w:rsid w:val="00733676"/>
    <w:rsid w:val="007344EE"/>
    <w:rsid w:val="00737299"/>
    <w:rsid w:val="00742165"/>
    <w:rsid w:val="007423A5"/>
    <w:rsid w:val="00743067"/>
    <w:rsid w:val="0074650A"/>
    <w:rsid w:val="00752F7F"/>
    <w:rsid w:val="0075649E"/>
    <w:rsid w:val="00757811"/>
    <w:rsid w:val="00760551"/>
    <w:rsid w:val="00764750"/>
    <w:rsid w:val="00766514"/>
    <w:rsid w:val="007666EB"/>
    <w:rsid w:val="00770148"/>
    <w:rsid w:val="007719EB"/>
    <w:rsid w:val="00773BBC"/>
    <w:rsid w:val="007747E8"/>
    <w:rsid w:val="00777B7E"/>
    <w:rsid w:val="00780EF2"/>
    <w:rsid w:val="00783A06"/>
    <w:rsid w:val="00784158"/>
    <w:rsid w:val="00786003"/>
    <w:rsid w:val="0079568F"/>
    <w:rsid w:val="00796443"/>
    <w:rsid w:val="00797F84"/>
    <w:rsid w:val="007A1EE0"/>
    <w:rsid w:val="007A24DD"/>
    <w:rsid w:val="007B0259"/>
    <w:rsid w:val="007B0ADB"/>
    <w:rsid w:val="007B12C1"/>
    <w:rsid w:val="007B2620"/>
    <w:rsid w:val="007B4DEB"/>
    <w:rsid w:val="007B5EE2"/>
    <w:rsid w:val="007B5F51"/>
    <w:rsid w:val="007C2503"/>
    <w:rsid w:val="007C2DF5"/>
    <w:rsid w:val="007C6515"/>
    <w:rsid w:val="007D0F5E"/>
    <w:rsid w:val="007D4F95"/>
    <w:rsid w:val="007E6D9F"/>
    <w:rsid w:val="007F0086"/>
    <w:rsid w:val="007F3A29"/>
    <w:rsid w:val="007F6F20"/>
    <w:rsid w:val="007F7A07"/>
    <w:rsid w:val="00800C77"/>
    <w:rsid w:val="008113DD"/>
    <w:rsid w:val="00811F95"/>
    <w:rsid w:val="00812919"/>
    <w:rsid w:val="008169DA"/>
    <w:rsid w:val="008178F4"/>
    <w:rsid w:val="00820410"/>
    <w:rsid w:val="0083406B"/>
    <w:rsid w:val="0083427D"/>
    <w:rsid w:val="00835F3B"/>
    <w:rsid w:val="0084281E"/>
    <w:rsid w:val="0084419A"/>
    <w:rsid w:val="00846B29"/>
    <w:rsid w:val="00850A21"/>
    <w:rsid w:val="00852222"/>
    <w:rsid w:val="008522FF"/>
    <w:rsid w:val="00861F24"/>
    <w:rsid w:val="00862146"/>
    <w:rsid w:val="00864109"/>
    <w:rsid w:val="00880F12"/>
    <w:rsid w:val="00880FDA"/>
    <w:rsid w:val="00883998"/>
    <w:rsid w:val="00890EC3"/>
    <w:rsid w:val="0089211B"/>
    <w:rsid w:val="008A28FF"/>
    <w:rsid w:val="008A6938"/>
    <w:rsid w:val="008A6C73"/>
    <w:rsid w:val="008B3B8B"/>
    <w:rsid w:val="008C06B9"/>
    <w:rsid w:val="008C1457"/>
    <w:rsid w:val="008C1688"/>
    <w:rsid w:val="008C236D"/>
    <w:rsid w:val="008C2DE7"/>
    <w:rsid w:val="008C4C01"/>
    <w:rsid w:val="008C4E6A"/>
    <w:rsid w:val="008C552E"/>
    <w:rsid w:val="008C57D5"/>
    <w:rsid w:val="008C73F7"/>
    <w:rsid w:val="008D0CFF"/>
    <w:rsid w:val="008D2086"/>
    <w:rsid w:val="008D3596"/>
    <w:rsid w:val="008E34E7"/>
    <w:rsid w:val="008F099E"/>
    <w:rsid w:val="008F0E14"/>
    <w:rsid w:val="008F6102"/>
    <w:rsid w:val="008F71C3"/>
    <w:rsid w:val="0090036D"/>
    <w:rsid w:val="00901885"/>
    <w:rsid w:val="009034F0"/>
    <w:rsid w:val="009067F3"/>
    <w:rsid w:val="00907136"/>
    <w:rsid w:val="00907E15"/>
    <w:rsid w:val="0091074D"/>
    <w:rsid w:val="009166D6"/>
    <w:rsid w:val="009168F1"/>
    <w:rsid w:val="00916AD2"/>
    <w:rsid w:val="00916D08"/>
    <w:rsid w:val="009229D5"/>
    <w:rsid w:val="00922DE2"/>
    <w:rsid w:val="00923209"/>
    <w:rsid w:val="0093249D"/>
    <w:rsid w:val="00933BEF"/>
    <w:rsid w:val="009344EC"/>
    <w:rsid w:val="0093457D"/>
    <w:rsid w:val="00934783"/>
    <w:rsid w:val="009364D5"/>
    <w:rsid w:val="00937AF1"/>
    <w:rsid w:val="00940396"/>
    <w:rsid w:val="00942548"/>
    <w:rsid w:val="00944920"/>
    <w:rsid w:val="00944D1C"/>
    <w:rsid w:val="009565CC"/>
    <w:rsid w:val="00956BD1"/>
    <w:rsid w:val="00961216"/>
    <w:rsid w:val="00962628"/>
    <w:rsid w:val="00965EA8"/>
    <w:rsid w:val="00967089"/>
    <w:rsid w:val="00970DE3"/>
    <w:rsid w:val="0097689D"/>
    <w:rsid w:val="00976BB8"/>
    <w:rsid w:val="00980578"/>
    <w:rsid w:val="009833AD"/>
    <w:rsid w:val="00990646"/>
    <w:rsid w:val="00992C97"/>
    <w:rsid w:val="009957F1"/>
    <w:rsid w:val="009A4567"/>
    <w:rsid w:val="009A609F"/>
    <w:rsid w:val="009A7868"/>
    <w:rsid w:val="009B0663"/>
    <w:rsid w:val="009B21DC"/>
    <w:rsid w:val="009B7CCB"/>
    <w:rsid w:val="009C1A04"/>
    <w:rsid w:val="009C3215"/>
    <w:rsid w:val="009C5A0F"/>
    <w:rsid w:val="009C753D"/>
    <w:rsid w:val="009C76F2"/>
    <w:rsid w:val="009D0FBF"/>
    <w:rsid w:val="009D1CCA"/>
    <w:rsid w:val="009D2DF8"/>
    <w:rsid w:val="009D40CF"/>
    <w:rsid w:val="009D6928"/>
    <w:rsid w:val="009D6A76"/>
    <w:rsid w:val="009D7E2E"/>
    <w:rsid w:val="009E1659"/>
    <w:rsid w:val="009E396C"/>
    <w:rsid w:val="009E5160"/>
    <w:rsid w:val="009E7052"/>
    <w:rsid w:val="009F183E"/>
    <w:rsid w:val="009F1BB8"/>
    <w:rsid w:val="00A00F22"/>
    <w:rsid w:val="00A02DE3"/>
    <w:rsid w:val="00A047CA"/>
    <w:rsid w:val="00A04B8B"/>
    <w:rsid w:val="00A074EB"/>
    <w:rsid w:val="00A105F8"/>
    <w:rsid w:val="00A120CC"/>
    <w:rsid w:val="00A121C4"/>
    <w:rsid w:val="00A1518B"/>
    <w:rsid w:val="00A16B10"/>
    <w:rsid w:val="00A20906"/>
    <w:rsid w:val="00A22385"/>
    <w:rsid w:val="00A22555"/>
    <w:rsid w:val="00A244FA"/>
    <w:rsid w:val="00A30D08"/>
    <w:rsid w:val="00A32569"/>
    <w:rsid w:val="00A3485C"/>
    <w:rsid w:val="00A440C3"/>
    <w:rsid w:val="00A44A0C"/>
    <w:rsid w:val="00A52E5C"/>
    <w:rsid w:val="00A55254"/>
    <w:rsid w:val="00A57D4F"/>
    <w:rsid w:val="00A57F4F"/>
    <w:rsid w:val="00A64A72"/>
    <w:rsid w:val="00A64EF9"/>
    <w:rsid w:val="00A652FE"/>
    <w:rsid w:val="00A7046A"/>
    <w:rsid w:val="00A72780"/>
    <w:rsid w:val="00A768E0"/>
    <w:rsid w:val="00A80E01"/>
    <w:rsid w:val="00A818FB"/>
    <w:rsid w:val="00A839F4"/>
    <w:rsid w:val="00A86BF3"/>
    <w:rsid w:val="00A87379"/>
    <w:rsid w:val="00A91BC3"/>
    <w:rsid w:val="00AA1867"/>
    <w:rsid w:val="00AA5F92"/>
    <w:rsid w:val="00AA6EC9"/>
    <w:rsid w:val="00AB1975"/>
    <w:rsid w:val="00AB4EA2"/>
    <w:rsid w:val="00AB761B"/>
    <w:rsid w:val="00AC0908"/>
    <w:rsid w:val="00AC5332"/>
    <w:rsid w:val="00AD43C2"/>
    <w:rsid w:val="00AE08DE"/>
    <w:rsid w:val="00AE264B"/>
    <w:rsid w:val="00AE3C2D"/>
    <w:rsid w:val="00AE6BB6"/>
    <w:rsid w:val="00AF1984"/>
    <w:rsid w:val="00AF26CC"/>
    <w:rsid w:val="00AF593F"/>
    <w:rsid w:val="00AF6414"/>
    <w:rsid w:val="00AF7073"/>
    <w:rsid w:val="00B02A4B"/>
    <w:rsid w:val="00B064C1"/>
    <w:rsid w:val="00B1015E"/>
    <w:rsid w:val="00B138F3"/>
    <w:rsid w:val="00B13917"/>
    <w:rsid w:val="00B13BBC"/>
    <w:rsid w:val="00B141B1"/>
    <w:rsid w:val="00B14D30"/>
    <w:rsid w:val="00B2026D"/>
    <w:rsid w:val="00B203F7"/>
    <w:rsid w:val="00B22457"/>
    <w:rsid w:val="00B24F77"/>
    <w:rsid w:val="00B279E5"/>
    <w:rsid w:val="00B31175"/>
    <w:rsid w:val="00B34A1A"/>
    <w:rsid w:val="00B34C09"/>
    <w:rsid w:val="00B36397"/>
    <w:rsid w:val="00B40069"/>
    <w:rsid w:val="00B42704"/>
    <w:rsid w:val="00B427ED"/>
    <w:rsid w:val="00B429B9"/>
    <w:rsid w:val="00B525C4"/>
    <w:rsid w:val="00B53A9C"/>
    <w:rsid w:val="00B57F24"/>
    <w:rsid w:val="00B62FCA"/>
    <w:rsid w:val="00B64850"/>
    <w:rsid w:val="00B6529E"/>
    <w:rsid w:val="00B676C2"/>
    <w:rsid w:val="00B77302"/>
    <w:rsid w:val="00B77518"/>
    <w:rsid w:val="00B80ED5"/>
    <w:rsid w:val="00B81793"/>
    <w:rsid w:val="00B84604"/>
    <w:rsid w:val="00B853A6"/>
    <w:rsid w:val="00B87278"/>
    <w:rsid w:val="00B97A45"/>
    <w:rsid w:val="00BA1A68"/>
    <w:rsid w:val="00BA3E7F"/>
    <w:rsid w:val="00BA5383"/>
    <w:rsid w:val="00BB61D3"/>
    <w:rsid w:val="00BB720F"/>
    <w:rsid w:val="00BB7710"/>
    <w:rsid w:val="00BC28F4"/>
    <w:rsid w:val="00BC2A5B"/>
    <w:rsid w:val="00BC42A0"/>
    <w:rsid w:val="00BC4855"/>
    <w:rsid w:val="00BD505C"/>
    <w:rsid w:val="00BD7409"/>
    <w:rsid w:val="00BE0472"/>
    <w:rsid w:val="00BE051B"/>
    <w:rsid w:val="00BE07B8"/>
    <w:rsid w:val="00BE4A4A"/>
    <w:rsid w:val="00BE5509"/>
    <w:rsid w:val="00BE64ED"/>
    <w:rsid w:val="00BE6DA8"/>
    <w:rsid w:val="00BE70AD"/>
    <w:rsid w:val="00BE7E0B"/>
    <w:rsid w:val="00BF00DA"/>
    <w:rsid w:val="00BF07F2"/>
    <w:rsid w:val="00BF1A18"/>
    <w:rsid w:val="00BF1E80"/>
    <w:rsid w:val="00BF2300"/>
    <w:rsid w:val="00BF54FD"/>
    <w:rsid w:val="00BF7B79"/>
    <w:rsid w:val="00C00CA0"/>
    <w:rsid w:val="00C012BC"/>
    <w:rsid w:val="00C01784"/>
    <w:rsid w:val="00C01EF8"/>
    <w:rsid w:val="00C0362B"/>
    <w:rsid w:val="00C07588"/>
    <w:rsid w:val="00C116D5"/>
    <w:rsid w:val="00C16262"/>
    <w:rsid w:val="00C170F4"/>
    <w:rsid w:val="00C171C9"/>
    <w:rsid w:val="00C17CF6"/>
    <w:rsid w:val="00C2192F"/>
    <w:rsid w:val="00C240FB"/>
    <w:rsid w:val="00C26431"/>
    <w:rsid w:val="00C26ED3"/>
    <w:rsid w:val="00C300C6"/>
    <w:rsid w:val="00C30690"/>
    <w:rsid w:val="00C3214D"/>
    <w:rsid w:val="00C34101"/>
    <w:rsid w:val="00C34C35"/>
    <w:rsid w:val="00C42E85"/>
    <w:rsid w:val="00C457BD"/>
    <w:rsid w:val="00C465D7"/>
    <w:rsid w:val="00C50C5B"/>
    <w:rsid w:val="00C531BD"/>
    <w:rsid w:val="00C53239"/>
    <w:rsid w:val="00C54E96"/>
    <w:rsid w:val="00C54F9A"/>
    <w:rsid w:val="00C559B6"/>
    <w:rsid w:val="00C55C73"/>
    <w:rsid w:val="00C57233"/>
    <w:rsid w:val="00C57286"/>
    <w:rsid w:val="00C60706"/>
    <w:rsid w:val="00C71FFB"/>
    <w:rsid w:val="00C77826"/>
    <w:rsid w:val="00C80166"/>
    <w:rsid w:val="00C8398B"/>
    <w:rsid w:val="00C90AAB"/>
    <w:rsid w:val="00C926C3"/>
    <w:rsid w:val="00C929D3"/>
    <w:rsid w:val="00C974FF"/>
    <w:rsid w:val="00C97ABC"/>
    <w:rsid w:val="00CA2809"/>
    <w:rsid w:val="00CA4DA8"/>
    <w:rsid w:val="00CA55AD"/>
    <w:rsid w:val="00CA7179"/>
    <w:rsid w:val="00CA74CF"/>
    <w:rsid w:val="00CA799E"/>
    <w:rsid w:val="00CB06F2"/>
    <w:rsid w:val="00CB21B7"/>
    <w:rsid w:val="00CB50FC"/>
    <w:rsid w:val="00CB7A89"/>
    <w:rsid w:val="00CC38F1"/>
    <w:rsid w:val="00CC43D8"/>
    <w:rsid w:val="00CC76BD"/>
    <w:rsid w:val="00CD28B5"/>
    <w:rsid w:val="00CD3A33"/>
    <w:rsid w:val="00CE0A22"/>
    <w:rsid w:val="00CE26DF"/>
    <w:rsid w:val="00CE3537"/>
    <w:rsid w:val="00CE58A4"/>
    <w:rsid w:val="00CF1231"/>
    <w:rsid w:val="00CF784E"/>
    <w:rsid w:val="00CF78D9"/>
    <w:rsid w:val="00D02549"/>
    <w:rsid w:val="00D050FF"/>
    <w:rsid w:val="00D10D9D"/>
    <w:rsid w:val="00D11915"/>
    <w:rsid w:val="00D179BA"/>
    <w:rsid w:val="00D22327"/>
    <w:rsid w:val="00D2782A"/>
    <w:rsid w:val="00D2792E"/>
    <w:rsid w:val="00D3055F"/>
    <w:rsid w:val="00D34520"/>
    <w:rsid w:val="00D360EB"/>
    <w:rsid w:val="00D37AB5"/>
    <w:rsid w:val="00D40576"/>
    <w:rsid w:val="00D40CFC"/>
    <w:rsid w:val="00D44B5B"/>
    <w:rsid w:val="00D505EA"/>
    <w:rsid w:val="00D552F5"/>
    <w:rsid w:val="00D576DD"/>
    <w:rsid w:val="00D63733"/>
    <w:rsid w:val="00D640E2"/>
    <w:rsid w:val="00D659E5"/>
    <w:rsid w:val="00D65DB5"/>
    <w:rsid w:val="00D66E10"/>
    <w:rsid w:val="00D676E3"/>
    <w:rsid w:val="00D70031"/>
    <w:rsid w:val="00D704A0"/>
    <w:rsid w:val="00D7496B"/>
    <w:rsid w:val="00D75CF4"/>
    <w:rsid w:val="00D80D67"/>
    <w:rsid w:val="00D8356F"/>
    <w:rsid w:val="00D83B77"/>
    <w:rsid w:val="00D848EA"/>
    <w:rsid w:val="00D874CF"/>
    <w:rsid w:val="00D9254C"/>
    <w:rsid w:val="00D93E00"/>
    <w:rsid w:val="00D95CAF"/>
    <w:rsid w:val="00D97E4C"/>
    <w:rsid w:val="00DA1B56"/>
    <w:rsid w:val="00DA2D67"/>
    <w:rsid w:val="00DA46AD"/>
    <w:rsid w:val="00DA6A06"/>
    <w:rsid w:val="00DA6D5A"/>
    <w:rsid w:val="00DB12C7"/>
    <w:rsid w:val="00DB2769"/>
    <w:rsid w:val="00DC1058"/>
    <w:rsid w:val="00DC4EC9"/>
    <w:rsid w:val="00DD0929"/>
    <w:rsid w:val="00DD0A1E"/>
    <w:rsid w:val="00DD1496"/>
    <w:rsid w:val="00DD4112"/>
    <w:rsid w:val="00DE13D7"/>
    <w:rsid w:val="00DE4025"/>
    <w:rsid w:val="00DE696C"/>
    <w:rsid w:val="00DE706B"/>
    <w:rsid w:val="00DF0A6D"/>
    <w:rsid w:val="00DF21ED"/>
    <w:rsid w:val="00E0003B"/>
    <w:rsid w:val="00E00D94"/>
    <w:rsid w:val="00E02E15"/>
    <w:rsid w:val="00E04562"/>
    <w:rsid w:val="00E04F93"/>
    <w:rsid w:val="00E06EDF"/>
    <w:rsid w:val="00E074A7"/>
    <w:rsid w:val="00E07C39"/>
    <w:rsid w:val="00E1076A"/>
    <w:rsid w:val="00E10C28"/>
    <w:rsid w:val="00E15157"/>
    <w:rsid w:val="00E15316"/>
    <w:rsid w:val="00E16623"/>
    <w:rsid w:val="00E170B4"/>
    <w:rsid w:val="00E17193"/>
    <w:rsid w:val="00E21526"/>
    <w:rsid w:val="00E21783"/>
    <w:rsid w:val="00E2480A"/>
    <w:rsid w:val="00E249BD"/>
    <w:rsid w:val="00E24F6F"/>
    <w:rsid w:val="00E32AD8"/>
    <w:rsid w:val="00E334D9"/>
    <w:rsid w:val="00E340DA"/>
    <w:rsid w:val="00E37513"/>
    <w:rsid w:val="00E3763E"/>
    <w:rsid w:val="00E42040"/>
    <w:rsid w:val="00E470A2"/>
    <w:rsid w:val="00E5773C"/>
    <w:rsid w:val="00E57873"/>
    <w:rsid w:val="00E606F6"/>
    <w:rsid w:val="00E640BF"/>
    <w:rsid w:val="00E67B26"/>
    <w:rsid w:val="00E70975"/>
    <w:rsid w:val="00E763F3"/>
    <w:rsid w:val="00E77954"/>
    <w:rsid w:val="00E77C84"/>
    <w:rsid w:val="00E80685"/>
    <w:rsid w:val="00E87CAF"/>
    <w:rsid w:val="00E900CA"/>
    <w:rsid w:val="00E917C0"/>
    <w:rsid w:val="00EA2408"/>
    <w:rsid w:val="00EA3526"/>
    <w:rsid w:val="00EB1260"/>
    <w:rsid w:val="00EB4C31"/>
    <w:rsid w:val="00EB513F"/>
    <w:rsid w:val="00EB7376"/>
    <w:rsid w:val="00EB7851"/>
    <w:rsid w:val="00EC0BFC"/>
    <w:rsid w:val="00EC29D0"/>
    <w:rsid w:val="00EC33AD"/>
    <w:rsid w:val="00EC3AE7"/>
    <w:rsid w:val="00EC7A94"/>
    <w:rsid w:val="00ED1C8D"/>
    <w:rsid w:val="00ED3CF9"/>
    <w:rsid w:val="00ED4800"/>
    <w:rsid w:val="00ED7A73"/>
    <w:rsid w:val="00EE3A1C"/>
    <w:rsid w:val="00EE4C58"/>
    <w:rsid w:val="00EE796D"/>
    <w:rsid w:val="00EF159F"/>
    <w:rsid w:val="00EF30AB"/>
    <w:rsid w:val="00EF5F82"/>
    <w:rsid w:val="00EF6A86"/>
    <w:rsid w:val="00F0051D"/>
    <w:rsid w:val="00F015C8"/>
    <w:rsid w:val="00F032BD"/>
    <w:rsid w:val="00F03337"/>
    <w:rsid w:val="00F0574A"/>
    <w:rsid w:val="00F05DA8"/>
    <w:rsid w:val="00F10293"/>
    <w:rsid w:val="00F2584A"/>
    <w:rsid w:val="00F31704"/>
    <w:rsid w:val="00F31CB1"/>
    <w:rsid w:val="00F32291"/>
    <w:rsid w:val="00F33B86"/>
    <w:rsid w:val="00F43D2E"/>
    <w:rsid w:val="00F45436"/>
    <w:rsid w:val="00F4550C"/>
    <w:rsid w:val="00F458B4"/>
    <w:rsid w:val="00F47C77"/>
    <w:rsid w:val="00F515BE"/>
    <w:rsid w:val="00F52B1A"/>
    <w:rsid w:val="00F53428"/>
    <w:rsid w:val="00F56EC4"/>
    <w:rsid w:val="00F57B1A"/>
    <w:rsid w:val="00F65E5C"/>
    <w:rsid w:val="00F70812"/>
    <w:rsid w:val="00F71098"/>
    <w:rsid w:val="00F716B2"/>
    <w:rsid w:val="00F76655"/>
    <w:rsid w:val="00F80220"/>
    <w:rsid w:val="00F80D9B"/>
    <w:rsid w:val="00F8223D"/>
    <w:rsid w:val="00F84C4E"/>
    <w:rsid w:val="00F860FE"/>
    <w:rsid w:val="00F862AD"/>
    <w:rsid w:val="00F92AC8"/>
    <w:rsid w:val="00F92D3A"/>
    <w:rsid w:val="00F93361"/>
    <w:rsid w:val="00F93AF4"/>
    <w:rsid w:val="00F95854"/>
    <w:rsid w:val="00F9702E"/>
    <w:rsid w:val="00F9728C"/>
    <w:rsid w:val="00F975A7"/>
    <w:rsid w:val="00FA3061"/>
    <w:rsid w:val="00FA5F3D"/>
    <w:rsid w:val="00FA64DE"/>
    <w:rsid w:val="00FB1F58"/>
    <w:rsid w:val="00FB2E23"/>
    <w:rsid w:val="00FB334C"/>
    <w:rsid w:val="00FB3573"/>
    <w:rsid w:val="00FB3861"/>
    <w:rsid w:val="00FB6AE1"/>
    <w:rsid w:val="00FC00FB"/>
    <w:rsid w:val="00FC1A96"/>
    <w:rsid w:val="00FC4796"/>
    <w:rsid w:val="00FD1CD0"/>
    <w:rsid w:val="00FD6918"/>
    <w:rsid w:val="00FE6B8C"/>
    <w:rsid w:val="00FE7332"/>
    <w:rsid w:val="00FF0CD8"/>
    <w:rsid w:val="00FF20E7"/>
    <w:rsid w:val="00FF284E"/>
    <w:rsid w:val="00FF3F82"/>
    <w:rsid w:val="0DE4239E"/>
    <w:rsid w:val="196138A1"/>
    <w:rsid w:val="6FF24F68"/>
    <w:rsid w:val="7AFB2193"/>
  </w:rsids>
  <m:mathPr>
    <m:mathFont m:val="Cambria Math"/>
    <m:brkBin m:val="before"/>
    <m:brkBinSub m:val="--"/>
    <m:smallFrac m:val="1"/>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eastAsia="Times New Roman" w:cs="Times New Roman" w:asciiTheme="minorHAnsi" w:hAnsiTheme="minorHAnsi"/>
      <w:sz w:val="22"/>
      <w:szCs w:val="22"/>
      <w:lang w:val="en-US" w:eastAsia="en-US" w:bidi="ar-SA"/>
    </w:rPr>
  </w:style>
  <w:style w:type="paragraph" w:styleId="2">
    <w:name w:val="heading 1"/>
    <w:basedOn w:val="1"/>
    <w:next w:val="1"/>
    <w:link w:val="38"/>
    <w:qFormat/>
    <w:uiPriority w:val="9"/>
    <w:pPr>
      <w:keepNext/>
      <w:keepLines/>
      <w:spacing w:before="240" w:after="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3"/>
    <w:qFormat/>
    <w:uiPriority w:val="99"/>
    <w:pPr>
      <w:keepNext/>
      <w:spacing w:after="0" w:line="480" w:lineRule="auto"/>
      <w:outlineLvl w:val="1"/>
    </w:pPr>
    <w:rPr>
      <w:rFonts w:ascii="Times New Roman" w:hAnsi="Times New Roman"/>
      <w:b/>
      <w:bCs/>
      <w:i/>
      <w:iCs/>
      <w:sz w:val="24"/>
      <w:szCs w:val="24"/>
    </w:rPr>
  </w:style>
  <w:style w:type="character" w:default="1" w:styleId="4">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6">
    <w:name w:val="Balloon Text"/>
    <w:basedOn w:val="1"/>
    <w:link w:val="19"/>
    <w:semiHidden/>
    <w:unhideWhenUsed/>
    <w:qFormat/>
    <w:uiPriority w:val="99"/>
    <w:pPr>
      <w:spacing w:after="0" w:line="240" w:lineRule="auto"/>
    </w:pPr>
    <w:rPr>
      <w:rFonts w:ascii="Tahoma" w:hAnsi="Tahoma" w:cs="Tahoma"/>
      <w:sz w:val="16"/>
      <w:szCs w:val="16"/>
    </w:rPr>
  </w:style>
  <w:style w:type="paragraph" w:styleId="7">
    <w:name w:val="caption"/>
    <w:basedOn w:val="1"/>
    <w:next w:val="1"/>
    <w:unhideWhenUsed/>
    <w:qFormat/>
    <w:uiPriority w:val="35"/>
    <w:pPr>
      <w:spacing w:line="240" w:lineRule="auto"/>
      <w:jc w:val="center"/>
    </w:pPr>
    <w:rPr>
      <w:rFonts w:ascii="Times New Roman" w:hAnsi="Times New Roman" w:eastAsia="Calibri"/>
      <w:b/>
      <w:bCs/>
      <w:sz w:val="24"/>
      <w:szCs w:val="18"/>
    </w:rPr>
  </w:style>
  <w:style w:type="character" w:styleId="8">
    <w:name w:val="annotation reference"/>
    <w:basedOn w:val="4"/>
    <w:semiHidden/>
    <w:unhideWhenUsed/>
    <w:qFormat/>
    <w:uiPriority w:val="99"/>
    <w:rPr>
      <w:sz w:val="16"/>
      <w:szCs w:val="16"/>
    </w:rPr>
  </w:style>
  <w:style w:type="paragraph" w:styleId="9">
    <w:name w:val="annotation text"/>
    <w:basedOn w:val="1"/>
    <w:link w:val="41"/>
    <w:semiHidden/>
    <w:unhideWhenUsed/>
    <w:qFormat/>
    <w:uiPriority w:val="99"/>
    <w:pPr>
      <w:spacing w:line="240" w:lineRule="auto"/>
    </w:pPr>
    <w:rPr>
      <w:sz w:val="20"/>
      <w:szCs w:val="20"/>
    </w:rPr>
  </w:style>
  <w:style w:type="paragraph" w:styleId="10">
    <w:name w:val="annotation subject"/>
    <w:basedOn w:val="9"/>
    <w:next w:val="9"/>
    <w:link w:val="42"/>
    <w:semiHidden/>
    <w:unhideWhenUsed/>
    <w:qFormat/>
    <w:uiPriority w:val="99"/>
    <w:rPr>
      <w:b/>
      <w:bCs/>
    </w:rPr>
  </w:style>
  <w:style w:type="character" w:styleId="11">
    <w:name w:val="Emphasis"/>
    <w:qFormat/>
    <w:uiPriority w:val="20"/>
    <w:rPr>
      <w:i/>
      <w:iCs/>
    </w:rPr>
  </w:style>
  <w:style w:type="paragraph" w:styleId="12">
    <w:name w:val="footer"/>
    <w:basedOn w:val="1"/>
    <w:link w:val="21"/>
    <w:unhideWhenUsed/>
    <w:qFormat/>
    <w:uiPriority w:val="99"/>
    <w:pPr>
      <w:tabs>
        <w:tab w:val="center" w:pos="4513"/>
        <w:tab w:val="right" w:pos="9026"/>
      </w:tabs>
      <w:spacing w:after="0" w:line="240" w:lineRule="auto"/>
    </w:pPr>
    <w:rPr>
      <w:lang w:val="id-ID"/>
    </w:rPr>
  </w:style>
  <w:style w:type="paragraph" w:styleId="13">
    <w:name w:val="header"/>
    <w:basedOn w:val="1"/>
    <w:link w:val="20"/>
    <w:unhideWhenUsed/>
    <w:qFormat/>
    <w:uiPriority w:val="99"/>
    <w:pPr>
      <w:tabs>
        <w:tab w:val="center" w:pos="4513"/>
        <w:tab w:val="right" w:pos="9026"/>
      </w:tabs>
      <w:spacing w:after="0" w:line="240" w:lineRule="auto"/>
    </w:pPr>
    <w:rPr>
      <w:lang w:val="id-ID"/>
    </w:rPr>
  </w:style>
  <w:style w:type="character" w:styleId="14">
    <w:name w:val="Hyperlink"/>
    <w:unhideWhenUsed/>
    <w:qFormat/>
    <w:uiPriority w:val="99"/>
    <w:rPr>
      <w:color w:val="0563C1"/>
      <w:u w:val="single"/>
    </w:rPr>
  </w:style>
  <w:style w:type="table" w:styleId="15">
    <w:name w:val="Table Grid"/>
    <w:basedOn w:val="5"/>
    <w:qFormat/>
    <w:uiPriority w:val="39"/>
    <w:rPr>
      <w:rFonts w:eastAsia="Times New Roman" w:cs="Times New Roman"/>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6">
    <w:name w:val="Title"/>
    <w:basedOn w:val="1"/>
    <w:link w:val="27"/>
    <w:qFormat/>
    <w:uiPriority w:val="0"/>
    <w:pPr>
      <w:spacing w:after="0" w:line="240" w:lineRule="auto"/>
      <w:jc w:val="center"/>
    </w:pPr>
    <w:rPr>
      <w:rFonts w:cstheme="minorBidi"/>
      <w:b/>
      <w:sz w:val="20"/>
      <w:lang w:val="id-ID" w:eastAsia="ja-JP"/>
    </w:rPr>
  </w:style>
  <w:style w:type="paragraph" w:styleId="17">
    <w:name w:val="toc 1"/>
    <w:basedOn w:val="1"/>
    <w:next w:val="1"/>
    <w:unhideWhenUsed/>
    <w:qFormat/>
    <w:uiPriority w:val="39"/>
    <w:pPr>
      <w:spacing w:after="0"/>
      <w:jc w:val="both"/>
    </w:pPr>
    <w:rPr>
      <w:rFonts w:ascii="Times New Roman" w:hAnsi="Times New Roman" w:eastAsia="Calibri"/>
      <w:sz w:val="24"/>
    </w:rPr>
  </w:style>
  <w:style w:type="paragraph" w:styleId="18">
    <w:name w:val="List Paragraph"/>
    <w:basedOn w:val="1"/>
    <w:link w:val="24"/>
    <w:qFormat/>
    <w:uiPriority w:val="34"/>
    <w:pPr>
      <w:ind w:left="720"/>
      <w:contextualSpacing/>
    </w:pPr>
  </w:style>
  <w:style w:type="character" w:customStyle="1" w:styleId="19">
    <w:name w:val="Teks Balon KAR"/>
    <w:basedOn w:val="4"/>
    <w:link w:val="6"/>
    <w:semiHidden/>
    <w:qFormat/>
    <w:uiPriority w:val="99"/>
    <w:rPr>
      <w:rFonts w:ascii="Tahoma" w:hAnsi="Tahoma" w:eastAsia="Times New Roman" w:cs="Tahoma"/>
      <w:sz w:val="16"/>
      <w:szCs w:val="16"/>
      <w:lang w:val="en-US" w:eastAsia="en-US"/>
    </w:rPr>
  </w:style>
  <w:style w:type="character" w:customStyle="1" w:styleId="20">
    <w:name w:val="Header KAR"/>
    <w:basedOn w:val="4"/>
    <w:link w:val="13"/>
    <w:qFormat/>
    <w:uiPriority w:val="99"/>
    <w:rPr>
      <w:rFonts w:eastAsia="Times New Roman" w:cs="Times New Roman"/>
      <w:lang w:eastAsia="en-US"/>
    </w:rPr>
  </w:style>
  <w:style w:type="character" w:customStyle="1" w:styleId="21">
    <w:name w:val="Footer KAR"/>
    <w:basedOn w:val="4"/>
    <w:link w:val="12"/>
    <w:qFormat/>
    <w:uiPriority w:val="99"/>
    <w:rPr>
      <w:rFonts w:eastAsia="Times New Roman" w:cs="Times New Roman"/>
      <w:lang w:eastAsia="en-US"/>
    </w:rPr>
  </w:style>
  <w:style w:type="paragraph" w:customStyle="1" w:styleId="22">
    <w:name w:val="Default"/>
    <w:qFormat/>
    <w:uiPriority w:val="0"/>
    <w:pPr>
      <w:autoSpaceDE w:val="0"/>
      <w:autoSpaceDN w:val="0"/>
      <w:adjustRightInd w:val="0"/>
    </w:pPr>
    <w:rPr>
      <w:rFonts w:ascii="Times New Roman" w:hAnsi="Times New Roman" w:eastAsia="Times New Roman" w:cs="Times New Roman"/>
      <w:color w:val="000000"/>
      <w:sz w:val="24"/>
      <w:szCs w:val="24"/>
      <w:lang w:val="id-ID" w:eastAsia="id-ID" w:bidi="ar-SA"/>
    </w:rPr>
  </w:style>
  <w:style w:type="character" w:customStyle="1" w:styleId="23">
    <w:name w:val="Judul 2 KAR"/>
    <w:basedOn w:val="4"/>
    <w:link w:val="3"/>
    <w:qFormat/>
    <w:uiPriority w:val="99"/>
    <w:rPr>
      <w:rFonts w:ascii="Times New Roman" w:hAnsi="Times New Roman" w:eastAsia="Times New Roman" w:cs="Times New Roman"/>
      <w:b/>
      <w:bCs/>
      <w:i/>
      <w:iCs/>
      <w:sz w:val="24"/>
      <w:szCs w:val="24"/>
      <w:lang w:val="en-US" w:eastAsia="en-US"/>
    </w:rPr>
  </w:style>
  <w:style w:type="character" w:customStyle="1" w:styleId="24">
    <w:name w:val="Daftar Paragraf KAR"/>
    <w:link w:val="18"/>
    <w:qFormat/>
    <w:locked/>
    <w:uiPriority w:val="34"/>
    <w:rPr>
      <w:rFonts w:eastAsia="Times New Roman" w:cs="Times New Roman"/>
      <w:lang w:val="en-US" w:eastAsia="en-US"/>
    </w:rPr>
  </w:style>
  <w:style w:type="paragraph" w:styleId="25">
    <w:name w:val="No Spacing"/>
    <w:qFormat/>
    <w:uiPriority w:val="1"/>
    <w:rPr>
      <w:rFonts w:ascii="Calibri" w:hAnsi="Calibri" w:eastAsia="Calibri" w:cs="Arial"/>
      <w:sz w:val="22"/>
      <w:szCs w:val="22"/>
      <w:lang w:val="en-US" w:eastAsia="en-US" w:bidi="ar-SA"/>
    </w:rPr>
  </w:style>
  <w:style w:type="paragraph" w:customStyle="1" w:styleId="26">
    <w:name w:val="BAB"/>
    <w:basedOn w:val="1"/>
    <w:qFormat/>
    <w:uiPriority w:val="99"/>
    <w:pPr>
      <w:autoSpaceDE w:val="0"/>
      <w:autoSpaceDN w:val="0"/>
      <w:adjustRightInd w:val="0"/>
      <w:spacing w:after="0" w:line="288" w:lineRule="auto"/>
      <w:textAlignment w:val="center"/>
    </w:pPr>
    <w:rPr>
      <w:rFonts w:ascii="Calisto MT" w:hAnsi="Calisto MT" w:eastAsia="Calibri" w:cs="Calisto MT"/>
      <w:b/>
      <w:bCs/>
      <w:caps/>
      <w:color w:val="000000"/>
    </w:rPr>
  </w:style>
  <w:style w:type="character" w:customStyle="1" w:styleId="27">
    <w:name w:val="Judul KAR"/>
    <w:basedOn w:val="4"/>
    <w:link w:val="16"/>
    <w:qFormat/>
    <w:uiPriority w:val="0"/>
    <w:rPr>
      <w:rFonts w:eastAsia="Times New Roman"/>
      <w:b/>
      <w:sz w:val="20"/>
    </w:rPr>
  </w:style>
  <w:style w:type="character" w:customStyle="1" w:styleId="28">
    <w:name w:val="Title Char1"/>
    <w:basedOn w:val="4"/>
    <w:qFormat/>
    <w:uiPriority w:val="10"/>
    <w:rPr>
      <w:rFonts w:asciiTheme="majorHAnsi" w:hAnsiTheme="majorHAnsi" w:eastAsiaTheme="majorEastAsia" w:cstheme="majorBidi"/>
      <w:color w:val="17375E" w:themeColor="text2" w:themeShade="BF"/>
      <w:spacing w:val="5"/>
      <w:kern w:val="28"/>
      <w:sz w:val="52"/>
      <w:szCs w:val="52"/>
      <w:lang w:val="en-US" w:eastAsia="en-US"/>
    </w:rPr>
  </w:style>
  <w:style w:type="character" w:customStyle="1" w:styleId="29">
    <w:name w:val="short_text"/>
    <w:basedOn w:val="4"/>
    <w:qFormat/>
    <w:uiPriority w:val="0"/>
  </w:style>
  <w:style w:type="paragraph" w:customStyle="1" w:styleId="30">
    <w:name w:val="Sub Judul"/>
    <w:basedOn w:val="18"/>
    <w:link w:val="31"/>
    <w:qFormat/>
    <w:uiPriority w:val="0"/>
    <w:pPr>
      <w:numPr>
        <w:ilvl w:val="0"/>
        <w:numId w:val="1"/>
      </w:numPr>
      <w:spacing w:after="0" w:line="360" w:lineRule="auto"/>
    </w:pPr>
    <w:rPr>
      <w:rFonts w:ascii="Arial" w:hAnsi="Arial"/>
      <w:b/>
      <w:szCs w:val="20"/>
    </w:rPr>
  </w:style>
  <w:style w:type="character" w:customStyle="1" w:styleId="31">
    <w:name w:val="Sub Judul Char"/>
    <w:link w:val="30"/>
    <w:qFormat/>
    <w:locked/>
    <w:uiPriority w:val="0"/>
    <w:rPr>
      <w:rFonts w:ascii="Arial" w:hAnsi="Arial" w:eastAsia="Times New Roman" w:cs="Times New Roman"/>
      <w:b/>
      <w:szCs w:val="20"/>
      <w:lang w:val="en-US" w:eastAsia="en-US"/>
    </w:rPr>
  </w:style>
  <w:style w:type="character" w:customStyle="1" w:styleId="32">
    <w:name w:val="apple-converted-space"/>
    <w:basedOn w:val="4"/>
    <w:qFormat/>
    <w:uiPriority w:val="0"/>
  </w:style>
  <w:style w:type="character" w:customStyle="1" w:styleId="33">
    <w:name w:val="person_name"/>
    <w:basedOn w:val="4"/>
    <w:qFormat/>
    <w:uiPriority w:val="0"/>
  </w:style>
  <w:style w:type="character" w:customStyle="1" w:styleId="34">
    <w:name w:val="fullpost"/>
    <w:basedOn w:val="4"/>
    <w:qFormat/>
    <w:uiPriority w:val="0"/>
  </w:style>
  <w:style w:type="character" w:customStyle="1" w:styleId="35">
    <w:name w:val="Unresolved Mention1"/>
    <w:basedOn w:val="4"/>
    <w:semiHidden/>
    <w:unhideWhenUsed/>
    <w:qFormat/>
    <w:uiPriority w:val="99"/>
    <w:rPr>
      <w:color w:val="605E5C"/>
      <w:shd w:val="clear" w:color="auto" w:fill="E1DFDD"/>
    </w:rPr>
  </w:style>
  <w:style w:type="paragraph" w:customStyle="1" w:styleId="36">
    <w:name w:val="Paragraph"/>
    <w:basedOn w:val="1"/>
    <w:next w:val="1"/>
    <w:link w:val="37"/>
    <w:qFormat/>
    <w:uiPriority w:val="0"/>
    <w:pPr>
      <w:spacing w:after="0" w:line="240" w:lineRule="auto"/>
      <w:ind w:firstLine="567"/>
      <w:jc w:val="both"/>
    </w:pPr>
    <w:rPr>
      <w:rFonts w:ascii="Candara" w:hAnsi="Candara" w:eastAsiaTheme="minorHAnsi" w:cstheme="minorBidi"/>
      <w:sz w:val="24"/>
      <w:lang w:val="id-ID"/>
    </w:rPr>
  </w:style>
  <w:style w:type="character" w:customStyle="1" w:styleId="37">
    <w:name w:val="Paragraph KAR"/>
    <w:basedOn w:val="4"/>
    <w:link w:val="36"/>
    <w:qFormat/>
    <w:uiPriority w:val="0"/>
    <w:rPr>
      <w:rFonts w:ascii="Candara" w:hAnsi="Candara" w:eastAsiaTheme="minorHAnsi"/>
      <w:sz w:val="24"/>
      <w:lang w:eastAsia="en-US"/>
    </w:rPr>
  </w:style>
  <w:style w:type="character" w:customStyle="1" w:styleId="38">
    <w:name w:val="Judul 1 KAR"/>
    <w:basedOn w:val="4"/>
    <w:link w:val="2"/>
    <w:qFormat/>
    <w:uiPriority w:val="9"/>
    <w:rPr>
      <w:rFonts w:asciiTheme="majorHAnsi" w:hAnsiTheme="majorHAnsi" w:eastAsiaTheme="majorEastAsia" w:cstheme="majorBidi"/>
      <w:color w:val="376092" w:themeColor="accent1" w:themeShade="BF"/>
      <w:sz w:val="32"/>
      <w:szCs w:val="32"/>
      <w:lang w:val="en-US" w:eastAsia="en-US"/>
    </w:rPr>
  </w:style>
  <w:style w:type="paragraph" w:customStyle="1" w:styleId="39">
    <w:name w:val="Heading"/>
    <w:basedOn w:val="2"/>
    <w:next w:val="2"/>
    <w:link w:val="40"/>
    <w:qFormat/>
    <w:uiPriority w:val="0"/>
    <w:pPr>
      <w:spacing w:before="0" w:after="120" w:line="240" w:lineRule="auto"/>
      <w:jc w:val="both"/>
    </w:pPr>
    <w:rPr>
      <w:rFonts w:ascii="Candara" w:hAnsi="Candara"/>
      <w:b/>
      <w:caps/>
      <w:sz w:val="24"/>
      <w:szCs w:val="24"/>
    </w:rPr>
  </w:style>
  <w:style w:type="character" w:customStyle="1" w:styleId="40">
    <w:name w:val="Heading KAR"/>
    <w:basedOn w:val="38"/>
    <w:link w:val="39"/>
    <w:qFormat/>
    <w:uiPriority w:val="0"/>
    <w:rPr>
      <w:rFonts w:ascii="Candara" w:hAnsi="Candara" w:eastAsiaTheme="majorEastAsia" w:cstheme="majorBidi"/>
      <w:b/>
      <w:caps/>
      <w:color w:val="376092" w:themeColor="accent1" w:themeShade="BF"/>
      <w:sz w:val="24"/>
      <w:szCs w:val="24"/>
      <w:lang w:val="en-US" w:eastAsia="en-US"/>
    </w:rPr>
  </w:style>
  <w:style w:type="character" w:customStyle="1" w:styleId="41">
    <w:name w:val="Teks Komentar KAR"/>
    <w:basedOn w:val="4"/>
    <w:link w:val="9"/>
    <w:semiHidden/>
    <w:qFormat/>
    <w:uiPriority w:val="99"/>
    <w:rPr>
      <w:rFonts w:eastAsia="Times New Roman" w:cs="Times New Roman"/>
      <w:sz w:val="20"/>
      <w:szCs w:val="20"/>
      <w:lang w:val="en-US" w:eastAsia="en-US"/>
    </w:rPr>
  </w:style>
  <w:style w:type="character" w:customStyle="1" w:styleId="42">
    <w:name w:val="Subjek Komentar KAR"/>
    <w:basedOn w:val="41"/>
    <w:link w:val="10"/>
    <w:semiHidden/>
    <w:qFormat/>
    <w:uiPriority w:val="99"/>
    <w:rPr>
      <w:rFonts w:eastAsia="Times New Roman" w:cs="Times New Roman"/>
      <w:b/>
      <w:bCs/>
      <w:sz w:val="20"/>
      <w:szCs w:val="20"/>
      <w:lang w:val="en-US"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glossaryDocument" Target="glossary/document.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0E0AE47ED7B4F758DA188C0A85841E8"/>
        <w:style w:val=""/>
        <w:category>
          <w:name w:val="General"/>
          <w:gallery w:val="placeholder"/>
        </w:category>
        <w:types>
          <w:type w:val="bbPlcHdr"/>
        </w:types>
        <w:behaviors>
          <w:behavior w:val="content"/>
        </w:behaviors>
        <w:description w:val=""/>
        <w:guid w:val="{109591E5-0554-47B3-A710-EAFD1655C3F9}"/>
      </w:docPartPr>
      <w:docPartBody>
        <w:p>
          <w:pPr>
            <w:pStyle w:val="4"/>
          </w:pPr>
          <w:r>
            <w:t>[Type the company name]</w:t>
          </w:r>
        </w:p>
      </w:docPartBody>
    </w:docPart>
    <w:docPart>
      <w:docPartPr>
        <w:name w:val="0444773A7D114C59AD9E11E8C9727B95"/>
        <w:style w:val=""/>
        <w:category>
          <w:name w:val="General"/>
          <w:gallery w:val="placeholder"/>
        </w:category>
        <w:types>
          <w:type w:val="bbPlcHdr"/>
        </w:types>
        <w:behaviors>
          <w:behavior w:val="content"/>
        </w:behaviors>
        <w:description w:val=""/>
        <w:guid w:val="{91B197B4-7794-46F7-9966-453B7F464C7C}"/>
      </w:docPartPr>
      <w:docPartBody>
        <w:p>
          <w:pPr>
            <w:pStyle w:val="5"/>
          </w:pPr>
          <w:r>
            <w:rPr>
              <w:b/>
              <w:bCs/>
            </w:rPr>
            <w:t>[Type the document title]</w:t>
          </w:r>
        </w:p>
      </w:docPartBody>
    </w:docPart>
    <w:docPart>
      <w:docPartPr>
        <w:name w:val="969BB1D98CD144E79954A92D16540E76"/>
        <w:style w:val=""/>
        <w:category>
          <w:name w:val="General"/>
          <w:gallery w:val="placeholder"/>
        </w:category>
        <w:types>
          <w:type w:val="bbPlcHdr"/>
        </w:types>
        <w:behaviors>
          <w:behavior w:val="content"/>
        </w:behaviors>
        <w:description w:val=""/>
        <w:guid w:val="{77DF4319-62FD-4AEC-97EA-3C047A08F668}"/>
      </w:docPartPr>
      <w:docPartBody>
        <w:p>
          <w:pPr>
            <w:pStyle w:val="6"/>
          </w:pPr>
          <w:r>
            <w:t>[Type the company name]</w:t>
          </w:r>
        </w:p>
      </w:docPartBody>
    </w:docPart>
    <w:docPart>
      <w:docPartPr>
        <w:name w:val="519A840ED90E4EF59C4E82B5C5F0450D"/>
        <w:style w:val=""/>
        <w:category>
          <w:name w:val="General"/>
          <w:gallery w:val="placeholder"/>
        </w:category>
        <w:types>
          <w:type w:val="bbPlcHdr"/>
        </w:types>
        <w:behaviors>
          <w:behavior w:val="content"/>
        </w:behaviors>
        <w:description w:val=""/>
        <w:guid w:val="{EAD9A7E7-6C55-4AB9-B4DE-DBF3CBA4D45C}"/>
      </w:docPartPr>
      <w:docPartBody>
        <w:p>
          <w:pPr>
            <w:pStyle w:val="7"/>
          </w:pPr>
          <w:r>
            <w:rPr>
              <w:b/>
              <w:bCs/>
            </w:rPr>
            <w:t>[Type the document title]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1C3"/>
    <w:rsid w:val="000736EE"/>
    <w:rsid w:val="000A7FD0"/>
    <w:rsid w:val="000F3F6E"/>
    <w:rsid w:val="000F4331"/>
    <w:rsid w:val="001029F7"/>
    <w:rsid w:val="00102B40"/>
    <w:rsid w:val="00122B25"/>
    <w:rsid w:val="0013444B"/>
    <w:rsid w:val="00141E4F"/>
    <w:rsid w:val="00196B0F"/>
    <w:rsid w:val="001C50EB"/>
    <w:rsid w:val="00203D39"/>
    <w:rsid w:val="00204A71"/>
    <w:rsid w:val="00217E0D"/>
    <w:rsid w:val="002217A1"/>
    <w:rsid w:val="00243E11"/>
    <w:rsid w:val="00253BFC"/>
    <w:rsid w:val="002A1D7D"/>
    <w:rsid w:val="002B03B8"/>
    <w:rsid w:val="002B5D6A"/>
    <w:rsid w:val="002D11CE"/>
    <w:rsid w:val="002E0A5D"/>
    <w:rsid w:val="002F470B"/>
    <w:rsid w:val="00311BA2"/>
    <w:rsid w:val="003B3A80"/>
    <w:rsid w:val="003B6F0E"/>
    <w:rsid w:val="003E0500"/>
    <w:rsid w:val="00430167"/>
    <w:rsid w:val="004622E1"/>
    <w:rsid w:val="0047234C"/>
    <w:rsid w:val="004766A7"/>
    <w:rsid w:val="00485DAD"/>
    <w:rsid w:val="00502733"/>
    <w:rsid w:val="00504A58"/>
    <w:rsid w:val="00544794"/>
    <w:rsid w:val="005565E4"/>
    <w:rsid w:val="00577446"/>
    <w:rsid w:val="005D1904"/>
    <w:rsid w:val="00653CAB"/>
    <w:rsid w:val="00666A8F"/>
    <w:rsid w:val="006719EF"/>
    <w:rsid w:val="00692E63"/>
    <w:rsid w:val="006C0FAF"/>
    <w:rsid w:val="0073485E"/>
    <w:rsid w:val="007377AE"/>
    <w:rsid w:val="00753BEF"/>
    <w:rsid w:val="007D0429"/>
    <w:rsid w:val="00806ED8"/>
    <w:rsid w:val="00823AC3"/>
    <w:rsid w:val="008E732C"/>
    <w:rsid w:val="008F1BB7"/>
    <w:rsid w:val="008F5091"/>
    <w:rsid w:val="00A073C3"/>
    <w:rsid w:val="00A21974"/>
    <w:rsid w:val="00A76B19"/>
    <w:rsid w:val="00AA212E"/>
    <w:rsid w:val="00AD21B4"/>
    <w:rsid w:val="00B0554C"/>
    <w:rsid w:val="00B33578"/>
    <w:rsid w:val="00B53A3C"/>
    <w:rsid w:val="00B53D56"/>
    <w:rsid w:val="00B565E2"/>
    <w:rsid w:val="00B7429F"/>
    <w:rsid w:val="00B7615C"/>
    <w:rsid w:val="00BC52D3"/>
    <w:rsid w:val="00BE4DF4"/>
    <w:rsid w:val="00C44192"/>
    <w:rsid w:val="00C72974"/>
    <w:rsid w:val="00C851C3"/>
    <w:rsid w:val="00C85E0B"/>
    <w:rsid w:val="00CE7D0A"/>
    <w:rsid w:val="00D25DB1"/>
    <w:rsid w:val="00D357BF"/>
    <w:rsid w:val="00D36DE9"/>
    <w:rsid w:val="00DB75C9"/>
    <w:rsid w:val="00E17EE4"/>
    <w:rsid w:val="00E60A8D"/>
    <w:rsid w:val="00ED1886"/>
    <w:rsid w:val="00ED607B"/>
    <w:rsid w:val="00EF169A"/>
    <w:rsid w:val="00F12EE8"/>
    <w:rsid w:val="00F161A7"/>
    <w:rsid w:val="00F34B56"/>
    <w:rsid w:val="00F55C4F"/>
    <w:rsid w:val="00F72D54"/>
    <w:rsid w:val="00F77204"/>
    <w:rsid w:val="00F80A19"/>
    <w:rsid w:val="00F85541"/>
    <w:rsid w:val="00F94B06"/>
    <w:rsid w:val="00FE0784"/>
  </w:rsids>
  <m:mathPr>
    <m:mathFont m:val="Cambria Math"/>
    <m:brkBin m:val="before"/>
    <m:brkBinSub m:val="--"/>
    <m:smallFrac m:val="0"/>
    <m:dispDef/>
    <m:lMargin m:val="0"/>
    <m:rMargin m:val="0"/>
    <m:defJc m:val="centerGroup"/>
    <m:wrapIndent m:val="1440"/>
    <m:intLim m:val="subSup"/>
    <m:naryLim m:val="undOvr"/>
  </m:mathPr>
  <w:themeFontLang w:val="id-ID" w:eastAsia="zh-CN"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id-ID" w:eastAsia="id-ID"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customStyle="1" w:styleId="4">
    <w:name w:val="B0E0AE47ED7B4F758DA188C0A85841E8"/>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5">
    <w:name w:val="0444773A7D114C59AD9E11E8C9727B95"/>
    <w:uiPriority w:val="0"/>
    <w:pPr>
      <w:spacing w:after="200" w:line="276" w:lineRule="auto"/>
    </w:pPr>
    <w:rPr>
      <w:rFonts w:asciiTheme="minorHAnsi" w:hAnsiTheme="minorHAnsi" w:eastAsiaTheme="minorEastAsia" w:cstheme="minorBidi"/>
      <w:sz w:val="22"/>
      <w:szCs w:val="22"/>
      <w:lang w:val="id-ID" w:eastAsia="id-ID" w:bidi="ar-SA"/>
    </w:rPr>
  </w:style>
  <w:style w:type="paragraph" w:customStyle="1" w:styleId="6">
    <w:name w:val="969BB1D98CD144E79954A92D16540E76"/>
    <w:uiPriority w:val="0"/>
    <w:pPr>
      <w:spacing w:after="160" w:line="259" w:lineRule="auto"/>
    </w:pPr>
    <w:rPr>
      <w:rFonts w:asciiTheme="minorHAnsi" w:hAnsiTheme="minorHAnsi" w:eastAsiaTheme="minorEastAsia" w:cstheme="minorBidi"/>
      <w:sz w:val="22"/>
      <w:szCs w:val="22"/>
      <w:lang w:val="en-US" w:eastAsia="en-US" w:bidi="ar-SA"/>
    </w:rPr>
  </w:style>
  <w:style w:type="paragraph" w:customStyle="1" w:styleId="7">
    <w:name w:val="519A840ED90E4EF59C4E82B5C5F0450D"/>
    <w:uiPriority w:val="0"/>
    <w:pPr>
      <w:spacing w:after="160" w:line="259"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6F9B18-158D-490E-AC64-4931F64F806E}">
  <ds:schemaRefs/>
</ds:datastoreItem>
</file>

<file path=docProps/app.xml><?xml version="1.0" encoding="utf-8"?>
<Properties xmlns="http://schemas.openxmlformats.org/officeDocument/2006/extended-properties" xmlns:vt="http://schemas.openxmlformats.org/officeDocument/2006/docPropsVTypes">
  <Template>Normal</Template>
  <Company>G-COUNS: Jurnal Bimbingan dan Konseling</Company>
  <Pages>11</Pages>
  <Words>20039</Words>
  <Characters>114228</Characters>
  <Lines>951</Lines>
  <Paragraphs>267</Paragraphs>
  <TotalTime>7</TotalTime>
  <ScaleCrop>false</ScaleCrop>
  <LinksUpToDate>false</LinksUpToDate>
  <CharactersWithSpaces>134000</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2023-07-04T12:49:00Z</dcterms:created>
  <dc:creator>MyWindows</dc:creator>
  <cp:lastModifiedBy>Pak Tri</cp:lastModifiedBy>
  <dcterms:modified xsi:type="dcterms:W3CDTF">2023-08-16T03:57:28Z</dcterms:modified>
  <dc:title>Vol. ….. No. …., Bulan ………. Tahun …….                                                                                                                  p-ISSN : 2541-6782,  e-ISSN : 2580-6467</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3a7417a1-4623-3d4b-9d00-f9357c2abeba</vt:lpwstr>
  </property>
  <property fmtid="{D5CDD505-2E9C-101B-9397-08002B2CF9AE}" pid="4" name="Mendeley Citation Style_1">
    <vt:lpwstr>http://www.zotero.org/styles/apa</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11th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http://www.zotero.org/styles/universitas-negeri-semarang-fakultas-matematika-dan-ilmu-pengetahuan-alam</vt:lpwstr>
  </property>
  <property fmtid="{D5CDD505-2E9C-101B-9397-08002B2CF9AE}" pid="24" name="Mendeley Recent Style Name 9_1">
    <vt:lpwstr>Universitas Negeri Semarang - Fakultas Matematika dan Ilmu Pengetahuan Alam (Bahasa Indonesia)</vt:lpwstr>
  </property>
  <property fmtid="{D5CDD505-2E9C-101B-9397-08002B2CF9AE}" pid="25" name="KSOProductBuildVer">
    <vt:lpwstr>1033-11.2.0.11440</vt:lpwstr>
  </property>
  <property fmtid="{D5CDD505-2E9C-101B-9397-08002B2CF9AE}" pid="26" name="ICV">
    <vt:lpwstr>078154B0768B4223AE6D15727E5E3F07</vt:lpwstr>
  </property>
</Properties>
</file>